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96D" w:rsidRPr="003777F6" w:rsidRDefault="00D6796D" w:rsidP="00D6796D">
      <w:pPr>
        <w:jc w:val="center"/>
        <w:rPr>
          <w:rFonts w:ascii="Helvetica" w:hAnsi="Helvetica"/>
          <w:b/>
          <w:sz w:val="28"/>
        </w:rPr>
      </w:pPr>
      <w:r w:rsidRPr="003777F6">
        <w:rPr>
          <w:rFonts w:ascii="Helvetica" w:hAnsi="Helvetica"/>
          <w:b/>
          <w:noProof/>
          <w:sz w:val="28"/>
          <w:lang w:eastAsia="it-IT"/>
        </w:rPr>
        <w:drawing>
          <wp:inline distT="0" distB="0" distL="0" distR="0" wp14:anchorId="52FDA4A7" wp14:editId="67A28D15">
            <wp:extent cx="5986272" cy="1682496"/>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p_cividaleo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86272" cy="1682496"/>
                    </a:xfrm>
                    <a:prstGeom prst="rect">
                      <a:avLst/>
                    </a:prstGeom>
                  </pic:spPr>
                </pic:pic>
              </a:graphicData>
            </a:graphic>
          </wp:inline>
        </w:drawing>
      </w:r>
    </w:p>
    <w:p w:rsidR="00D6796D" w:rsidRPr="003777F6" w:rsidRDefault="00D6796D" w:rsidP="00D6796D">
      <w:pPr>
        <w:jc w:val="right"/>
        <w:rPr>
          <w:rFonts w:ascii="Helvetica" w:hAnsi="Helvetica"/>
          <w:b/>
          <w:sz w:val="28"/>
        </w:rPr>
      </w:pPr>
    </w:p>
    <w:p w:rsidR="00D6796D" w:rsidRPr="005D388E" w:rsidRDefault="00D6796D" w:rsidP="00D6796D">
      <w:pPr>
        <w:jc w:val="right"/>
        <w:rPr>
          <w:rFonts w:ascii="Helvetica" w:hAnsi="Helvetica"/>
          <w:b/>
          <w:sz w:val="28"/>
          <w:highlight w:val="yellow"/>
        </w:rPr>
      </w:pPr>
    </w:p>
    <w:p w:rsidR="00D6796D" w:rsidRPr="003777F6" w:rsidRDefault="00D6796D" w:rsidP="00D6796D">
      <w:pPr>
        <w:tabs>
          <w:tab w:val="left" w:pos="7560"/>
        </w:tabs>
        <w:spacing w:before="240"/>
        <w:jc w:val="center"/>
        <w:rPr>
          <w:rFonts w:ascii="Helvetica" w:hAnsi="Helvetica"/>
          <w:b/>
          <w:color w:val="808080"/>
          <w:sz w:val="36"/>
          <w:szCs w:val="36"/>
        </w:rPr>
      </w:pPr>
    </w:p>
    <w:p w:rsidR="00D6796D" w:rsidRPr="003777F6" w:rsidRDefault="00D6796D" w:rsidP="00D6796D">
      <w:pPr>
        <w:widowControl w:val="0"/>
        <w:tabs>
          <w:tab w:val="left" w:pos="447"/>
        </w:tabs>
        <w:autoSpaceDE w:val="0"/>
        <w:autoSpaceDN w:val="0"/>
        <w:adjustRightInd w:val="0"/>
        <w:spacing w:after="0" w:line="240" w:lineRule="auto"/>
        <w:jc w:val="center"/>
        <w:rPr>
          <w:rFonts w:ascii="Helvetica" w:hAnsi="Helvetica" w:cs="Arial"/>
          <w:b/>
          <w:sz w:val="44"/>
          <w:szCs w:val="44"/>
        </w:rPr>
      </w:pPr>
      <w:r w:rsidRPr="003777F6">
        <w:rPr>
          <w:rFonts w:ascii="Helvetica" w:hAnsi="Helvetica" w:cs="Arial"/>
          <w:b/>
          <w:sz w:val="44"/>
          <w:szCs w:val="44"/>
        </w:rPr>
        <w:t>PIANO TRIENNALE DI PREVENZIONE DELLA CORRUZIONE</w:t>
      </w:r>
      <w:r w:rsidR="00F505DD" w:rsidRPr="003777F6">
        <w:rPr>
          <w:rFonts w:ascii="Helvetica" w:hAnsi="Helvetica" w:cs="Arial"/>
          <w:b/>
          <w:sz w:val="44"/>
          <w:szCs w:val="44"/>
        </w:rPr>
        <w:t>, PER LA TRASPARENZA E L’INTEGRITA’</w:t>
      </w:r>
      <w:r w:rsidRPr="003777F6">
        <w:rPr>
          <w:rFonts w:ascii="Helvetica" w:hAnsi="Helvetica" w:cs="Arial"/>
          <w:b/>
          <w:sz w:val="44"/>
          <w:szCs w:val="44"/>
        </w:rPr>
        <w:t xml:space="preserve"> (201</w:t>
      </w:r>
      <w:r w:rsidR="003777F6" w:rsidRPr="003777F6">
        <w:rPr>
          <w:rFonts w:ascii="Helvetica" w:hAnsi="Helvetica" w:cs="Arial"/>
          <w:b/>
          <w:sz w:val="44"/>
          <w:szCs w:val="44"/>
        </w:rPr>
        <w:t>9</w:t>
      </w:r>
      <w:r w:rsidR="00A14A9E" w:rsidRPr="003777F6">
        <w:rPr>
          <w:rFonts w:ascii="Helvetica" w:hAnsi="Helvetica" w:cs="Arial"/>
          <w:b/>
          <w:sz w:val="44"/>
          <w:szCs w:val="44"/>
        </w:rPr>
        <w:t>-202</w:t>
      </w:r>
      <w:r w:rsidR="003777F6" w:rsidRPr="003777F6">
        <w:rPr>
          <w:rFonts w:ascii="Helvetica" w:hAnsi="Helvetica" w:cs="Arial"/>
          <w:b/>
          <w:sz w:val="44"/>
          <w:szCs w:val="44"/>
        </w:rPr>
        <w:t>1</w:t>
      </w:r>
      <w:r w:rsidRPr="003777F6">
        <w:rPr>
          <w:rFonts w:ascii="Helvetica" w:hAnsi="Helvetica" w:cs="Arial"/>
          <w:b/>
          <w:sz w:val="44"/>
          <w:szCs w:val="44"/>
        </w:rPr>
        <w:t>)</w:t>
      </w:r>
    </w:p>
    <w:p w:rsidR="00D6796D" w:rsidRPr="003777F6" w:rsidRDefault="00D6796D" w:rsidP="00D6796D">
      <w:pPr>
        <w:pStyle w:val="P"/>
        <w:spacing w:before="120"/>
        <w:jc w:val="center"/>
        <w:rPr>
          <w:rFonts w:ascii="Helvetica" w:hAnsi="Helvetica"/>
          <w:b/>
          <w:sz w:val="32"/>
        </w:rPr>
      </w:pPr>
      <w:r w:rsidRPr="003777F6">
        <w:rPr>
          <w:rFonts w:ascii="Helvetica" w:hAnsi="Helvetica"/>
          <w:b/>
          <w:sz w:val="32"/>
        </w:rPr>
        <w:t>in applicazione della L. 190/2012</w:t>
      </w:r>
    </w:p>
    <w:p w:rsidR="00D6796D" w:rsidRPr="005D388E" w:rsidRDefault="00D6796D" w:rsidP="00D6796D">
      <w:pPr>
        <w:spacing w:before="120"/>
        <w:jc w:val="center"/>
        <w:rPr>
          <w:rFonts w:ascii="Helvetica" w:hAnsi="Helvetica"/>
          <w:b/>
          <w:color w:val="808080"/>
          <w:sz w:val="32"/>
          <w:highlight w:val="yellow"/>
        </w:rPr>
      </w:pPr>
    </w:p>
    <w:p w:rsidR="00D6796D" w:rsidRPr="005D388E" w:rsidRDefault="00D6796D" w:rsidP="00D6796D">
      <w:pPr>
        <w:spacing w:before="120"/>
        <w:jc w:val="center"/>
        <w:rPr>
          <w:rFonts w:ascii="Helvetica" w:hAnsi="Helvetica"/>
          <w:b/>
          <w:color w:val="808080"/>
          <w:sz w:val="32"/>
          <w:highlight w:val="yellow"/>
        </w:rPr>
      </w:pPr>
    </w:p>
    <w:p w:rsidR="00D6796D" w:rsidRPr="005D388E" w:rsidRDefault="00D6796D" w:rsidP="00D6796D">
      <w:pPr>
        <w:spacing w:before="120"/>
        <w:jc w:val="center"/>
        <w:rPr>
          <w:rFonts w:ascii="Helvetica" w:hAnsi="Helvetica"/>
          <w:b/>
          <w:color w:val="808080"/>
          <w:sz w:val="32"/>
          <w:highlight w:val="yellow"/>
        </w:rPr>
      </w:pPr>
    </w:p>
    <w:p w:rsidR="00D6796D" w:rsidRPr="005D388E" w:rsidRDefault="00D6796D" w:rsidP="00D6796D">
      <w:pPr>
        <w:spacing w:before="120"/>
        <w:jc w:val="center"/>
        <w:rPr>
          <w:rFonts w:ascii="Helvetica" w:hAnsi="Helvetica"/>
          <w:b/>
          <w:color w:val="808080"/>
          <w:sz w:val="32"/>
          <w:highlight w:val="yellow"/>
        </w:rPr>
      </w:pPr>
    </w:p>
    <w:p w:rsidR="00D6796D" w:rsidRPr="005D388E" w:rsidRDefault="00D6796D" w:rsidP="00D6796D">
      <w:pPr>
        <w:spacing w:before="120"/>
        <w:jc w:val="center"/>
        <w:rPr>
          <w:rFonts w:ascii="Helvetica" w:hAnsi="Helvetica"/>
          <w:b/>
          <w:color w:val="808080"/>
          <w:sz w:val="32"/>
          <w:highlight w:val="yellow"/>
        </w:rPr>
      </w:pPr>
    </w:p>
    <w:p w:rsidR="001B51EC" w:rsidRPr="005D388E" w:rsidRDefault="001B51EC" w:rsidP="00D6796D">
      <w:pPr>
        <w:spacing w:before="120"/>
        <w:jc w:val="center"/>
        <w:rPr>
          <w:rFonts w:ascii="Helvetica" w:hAnsi="Helvetica"/>
          <w:b/>
          <w:color w:val="808080"/>
          <w:sz w:val="32"/>
          <w:highlight w:val="yellow"/>
        </w:rPr>
      </w:pPr>
    </w:p>
    <w:p w:rsidR="001B51EC" w:rsidRPr="005D388E" w:rsidRDefault="001B51EC" w:rsidP="00D6796D">
      <w:pPr>
        <w:spacing w:before="120"/>
        <w:jc w:val="center"/>
        <w:rPr>
          <w:rFonts w:ascii="Helvetica" w:hAnsi="Helvetica"/>
          <w:b/>
          <w:color w:val="808080"/>
          <w:sz w:val="32"/>
          <w:highlight w:val="yellow"/>
        </w:rPr>
      </w:pPr>
    </w:p>
    <w:p w:rsidR="001B51EC" w:rsidRPr="005D388E" w:rsidRDefault="001B51EC" w:rsidP="00D6796D">
      <w:pPr>
        <w:spacing w:before="120"/>
        <w:jc w:val="center"/>
        <w:rPr>
          <w:rFonts w:ascii="Helvetica" w:hAnsi="Helvetica"/>
          <w:b/>
          <w:color w:val="808080"/>
          <w:sz w:val="32"/>
          <w:highlight w:val="yellow"/>
        </w:rPr>
      </w:pPr>
    </w:p>
    <w:p w:rsidR="001B51EC" w:rsidRPr="005D388E" w:rsidRDefault="001B51EC" w:rsidP="00D6796D">
      <w:pPr>
        <w:spacing w:before="120"/>
        <w:jc w:val="center"/>
        <w:rPr>
          <w:rFonts w:ascii="Helvetica" w:hAnsi="Helvetica"/>
          <w:b/>
          <w:color w:val="808080"/>
          <w:sz w:val="32"/>
          <w:highlight w:val="yellow"/>
        </w:rPr>
      </w:pPr>
    </w:p>
    <w:p w:rsidR="001B51EC" w:rsidRPr="005D388E" w:rsidRDefault="001B51EC" w:rsidP="00D6796D">
      <w:pPr>
        <w:spacing w:before="120"/>
        <w:jc w:val="center"/>
        <w:rPr>
          <w:rFonts w:ascii="Helvetica" w:hAnsi="Helvetica"/>
          <w:b/>
          <w:color w:val="808080"/>
          <w:sz w:val="32"/>
          <w:highlight w:val="yellow"/>
        </w:rPr>
      </w:pPr>
    </w:p>
    <w:p w:rsidR="00D6796D" w:rsidRPr="003777F6" w:rsidRDefault="00D6796D" w:rsidP="00866B30">
      <w:pPr>
        <w:spacing w:before="120"/>
        <w:jc w:val="center"/>
        <w:rPr>
          <w:rFonts w:ascii="Helvetica" w:hAnsi="Helvetica"/>
          <w:b/>
          <w:color w:val="808080"/>
          <w:sz w:val="24"/>
          <w:szCs w:val="24"/>
        </w:rPr>
        <w:sectPr w:rsidR="00D6796D" w:rsidRPr="003777F6" w:rsidSect="00B059B4">
          <w:headerReference w:type="default" r:id="rId10"/>
          <w:footerReference w:type="default" r:id="rId11"/>
          <w:footnotePr>
            <w:numRestart w:val="eachSect"/>
          </w:footnotePr>
          <w:pgSz w:w="11907" w:h="16840" w:code="9"/>
          <w:pgMar w:top="709" w:right="1134" w:bottom="1134" w:left="1134" w:header="720" w:footer="896" w:gutter="0"/>
          <w:pgNumType w:start="0"/>
          <w:cols w:space="708"/>
          <w:titlePg/>
          <w:docGrid w:linePitch="299"/>
        </w:sectPr>
      </w:pPr>
      <w:r w:rsidRPr="003777F6">
        <w:rPr>
          <w:rFonts w:ascii="Helvetica" w:hAnsi="Helvetica"/>
          <w:b/>
          <w:color w:val="808080"/>
          <w:sz w:val="24"/>
          <w:szCs w:val="24"/>
        </w:rPr>
        <w:t xml:space="preserve">Approvato con Delibera n. </w:t>
      </w:r>
      <w:r w:rsidR="003777F6" w:rsidRPr="003777F6">
        <w:rPr>
          <w:rFonts w:ascii="Helvetica" w:hAnsi="Helvetica"/>
          <w:b/>
          <w:color w:val="808080"/>
          <w:sz w:val="24"/>
          <w:szCs w:val="24"/>
        </w:rPr>
        <w:t>9</w:t>
      </w:r>
      <w:r w:rsidR="003840B4" w:rsidRPr="003777F6">
        <w:rPr>
          <w:rFonts w:ascii="Helvetica" w:hAnsi="Helvetica"/>
          <w:b/>
          <w:color w:val="808080"/>
          <w:sz w:val="24"/>
          <w:szCs w:val="24"/>
        </w:rPr>
        <w:t xml:space="preserve"> </w:t>
      </w:r>
      <w:r w:rsidR="00842E7D" w:rsidRPr="003777F6">
        <w:rPr>
          <w:rFonts w:ascii="Helvetica" w:hAnsi="Helvetica"/>
          <w:b/>
          <w:color w:val="808080"/>
          <w:sz w:val="24"/>
          <w:szCs w:val="24"/>
        </w:rPr>
        <w:t xml:space="preserve">di data </w:t>
      </w:r>
      <w:r w:rsidR="00A14A9E" w:rsidRPr="003777F6">
        <w:rPr>
          <w:rFonts w:ascii="Helvetica" w:hAnsi="Helvetica"/>
          <w:b/>
          <w:color w:val="808080"/>
          <w:sz w:val="24"/>
          <w:szCs w:val="24"/>
        </w:rPr>
        <w:t>2</w:t>
      </w:r>
      <w:r w:rsidR="003777F6" w:rsidRPr="003777F6">
        <w:rPr>
          <w:rFonts w:ascii="Helvetica" w:hAnsi="Helvetica"/>
          <w:b/>
          <w:color w:val="808080"/>
          <w:sz w:val="24"/>
          <w:szCs w:val="24"/>
        </w:rPr>
        <w:t xml:space="preserve">9 </w:t>
      </w:r>
      <w:r w:rsidR="00BD1B38" w:rsidRPr="003777F6">
        <w:rPr>
          <w:rFonts w:ascii="Helvetica" w:hAnsi="Helvetica"/>
          <w:b/>
          <w:color w:val="808080"/>
          <w:sz w:val="24"/>
          <w:szCs w:val="24"/>
        </w:rPr>
        <w:t>gennaio 201</w:t>
      </w:r>
      <w:r w:rsidR="003777F6" w:rsidRPr="003777F6">
        <w:rPr>
          <w:rFonts w:ascii="Helvetica" w:hAnsi="Helvetica"/>
          <w:b/>
          <w:color w:val="808080"/>
          <w:sz w:val="24"/>
          <w:szCs w:val="24"/>
        </w:rPr>
        <w:t>9</w:t>
      </w:r>
    </w:p>
    <w:p w:rsidR="00D6796D" w:rsidRPr="003777F6" w:rsidRDefault="00F911C6" w:rsidP="00866B30">
      <w:pPr>
        <w:pStyle w:val="Sommario2"/>
        <w:rPr>
          <w:sz w:val="20"/>
          <w:szCs w:val="20"/>
        </w:rPr>
      </w:pPr>
      <w:bookmarkStart w:id="0" w:name="_Toc219108805"/>
      <w:bookmarkStart w:id="1" w:name="_Toc39314905"/>
      <w:r w:rsidRPr="003777F6">
        <w:rPr>
          <w:sz w:val="20"/>
          <w:szCs w:val="20"/>
        </w:rPr>
        <w:lastRenderedPageBreak/>
        <w:t>SOMMARIO</w:t>
      </w:r>
    </w:p>
    <w:p w:rsidR="0082439B" w:rsidRPr="003777F6" w:rsidRDefault="0082439B" w:rsidP="0069598C">
      <w:pPr>
        <w:pStyle w:val="Titolo1"/>
        <w:numPr>
          <w:ilvl w:val="0"/>
          <w:numId w:val="18"/>
        </w:numPr>
        <w:ind w:left="426" w:hanging="426"/>
        <w:jc w:val="both"/>
        <w:rPr>
          <w:rFonts w:ascii="Helvetica" w:hAnsi="Helvetica" w:cs="Arial"/>
          <w:sz w:val="20"/>
          <w:szCs w:val="20"/>
        </w:rPr>
      </w:pPr>
      <w:r w:rsidRPr="003777F6">
        <w:rPr>
          <w:rFonts w:ascii="Helvetica" w:hAnsi="Helvetica" w:cs="Arial"/>
          <w:sz w:val="20"/>
          <w:szCs w:val="20"/>
        </w:rPr>
        <w:t>P</w:t>
      </w:r>
      <w:r w:rsidR="00F911C6" w:rsidRPr="003777F6">
        <w:rPr>
          <w:rFonts w:ascii="Helvetica" w:hAnsi="Helvetica" w:cs="Arial"/>
          <w:sz w:val="20"/>
          <w:szCs w:val="20"/>
        </w:rPr>
        <w:t>REMESSA</w:t>
      </w:r>
    </w:p>
    <w:p w:rsidR="0082439B" w:rsidRPr="003777F6" w:rsidRDefault="0082439B" w:rsidP="0069598C">
      <w:pPr>
        <w:spacing w:after="0" w:line="240" w:lineRule="auto"/>
        <w:ind w:left="426" w:hanging="426"/>
        <w:jc w:val="both"/>
        <w:rPr>
          <w:rFonts w:ascii="Helvetica" w:hAnsi="Helvetica" w:cs="Arial"/>
          <w:b/>
          <w:sz w:val="20"/>
          <w:szCs w:val="20"/>
        </w:rPr>
      </w:pPr>
      <w:r w:rsidRPr="003777F6">
        <w:rPr>
          <w:rFonts w:ascii="Helvetica" w:hAnsi="Helvetica" w:cs="Arial"/>
          <w:b/>
          <w:sz w:val="20"/>
          <w:szCs w:val="20"/>
        </w:rPr>
        <w:t>1.2 Il Contesto Aziendale</w:t>
      </w:r>
    </w:p>
    <w:p w:rsidR="0069598C" w:rsidRPr="003777F6" w:rsidRDefault="0069598C" w:rsidP="0069598C">
      <w:pPr>
        <w:spacing w:after="0" w:line="240" w:lineRule="auto"/>
        <w:ind w:left="426" w:hanging="426"/>
        <w:jc w:val="both"/>
        <w:rPr>
          <w:rFonts w:ascii="Helvetica" w:hAnsi="Helvetica" w:cs="Arial"/>
          <w:b/>
          <w:sz w:val="20"/>
          <w:szCs w:val="20"/>
        </w:rPr>
      </w:pPr>
    </w:p>
    <w:p w:rsidR="0082439B" w:rsidRPr="003777F6" w:rsidRDefault="0082439B" w:rsidP="0069598C">
      <w:pPr>
        <w:pStyle w:val="Titolo1"/>
        <w:numPr>
          <w:ilvl w:val="0"/>
          <w:numId w:val="18"/>
        </w:numPr>
        <w:ind w:left="426" w:hanging="426"/>
        <w:jc w:val="both"/>
        <w:rPr>
          <w:rFonts w:ascii="Helvetica" w:hAnsi="Helvetica" w:cs="Arial"/>
          <w:sz w:val="20"/>
          <w:szCs w:val="20"/>
        </w:rPr>
      </w:pPr>
      <w:r w:rsidRPr="003777F6">
        <w:rPr>
          <w:rFonts w:ascii="Helvetica" w:hAnsi="Helvetica" w:cs="Arial"/>
          <w:sz w:val="20"/>
          <w:szCs w:val="20"/>
        </w:rPr>
        <w:t>LA STRUTTURA ORGANIZZATIVA DELL’ASP “CASA PER ANZIANI”</w:t>
      </w:r>
    </w:p>
    <w:p w:rsidR="0082439B" w:rsidRPr="003777F6" w:rsidRDefault="0082439B" w:rsidP="0069598C">
      <w:pPr>
        <w:ind w:left="426" w:right="-1" w:hanging="426"/>
        <w:jc w:val="both"/>
        <w:rPr>
          <w:rFonts w:ascii="Helvetica" w:hAnsi="Helvetica" w:cs="Arial"/>
          <w:b/>
          <w:sz w:val="20"/>
          <w:szCs w:val="20"/>
        </w:rPr>
      </w:pPr>
      <w:r w:rsidRPr="003777F6">
        <w:rPr>
          <w:rFonts w:ascii="Helvetica" w:hAnsi="Helvetica" w:cs="Arial"/>
          <w:b/>
          <w:sz w:val="20"/>
          <w:szCs w:val="20"/>
        </w:rPr>
        <w:t>2.1 Valori di riferimento</w:t>
      </w:r>
    </w:p>
    <w:p w:rsidR="0082439B" w:rsidRPr="003777F6" w:rsidRDefault="0082439B" w:rsidP="0069598C">
      <w:pPr>
        <w:ind w:left="426" w:right="-1"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2.2 Organizzazione del Sistema di Prevenzione della Corruzione e della Trasparenza</w:t>
      </w:r>
    </w:p>
    <w:p w:rsidR="0069598C" w:rsidRPr="003777F6" w:rsidRDefault="0069598C" w:rsidP="0069598C">
      <w:pPr>
        <w:ind w:left="426" w:right="-1" w:hanging="426"/>
        <w:jc w:val="both"/>
        <w:rPr>
          <w:rFonts w:ascii="Helvetica" w:hAnsi="Helvetica" w:cs="Arial"/>
          <w:b/>
          <w:color w:val="000000"/>
          <w:sz w:val="20"/>
          <w:szCs w:val="20"/>
          <w:lang w:eastAsia="it-IT"/>
        </w:rPr>
      </w:pPr>
    </w:p>
    <w:p w:rsidR="0082439B" w:rsidRPr="003777F6" w:rsidRDefault="00F911C6" w:rsidP="0069598C">
      <w:pPr>
        <w:widowControl w:val="0"/>
        <w:tabs>
          <w:tab w:val="left" w:pos="447"/>
        </w:tabs>
        <w:autoSpaceDE w:val="0"/>
        <w:autoSpaceDN w:val="0"/>
        <w:adjustRightInd w:val="0"/>
        <w:spacing w:after="0" w:line="240" w:lineRule="auto"/>
        <w:ind w:left="426" w:hanging="426"/>
        <w:jc w:val="both"/>
        <w:outlineLvl w:val="0"/>
        <w:rPr>
          <w:rFonts w:ascii="Helvetica" w:hAnsi="Helvetica" w:cs="Arial"/>
          <w:b/>
          <w:color w:val="000000"/>
          <w:sz w:val="20"/>
          <w:szCs w:val="20"/>
          <w:lang w:eastAsia="it-IT"/>
        </w:rPr>
      </w:pPr>
      <w:r w:rsidRPr="003777F6">
        <w:rPr>
          <w:rFonts w:ascii="Helvetica" w:hAnsi="Helvetica" w:cs="Arial"/>
          <w:b/>
          <w:color w:val="000000"/>
          <w:sz w:val="20"/>
          <w:szCs w:val="20"/>
          <w:lang w:eastAsia="it-IT"/>
        </w:rPr>
        <w:t>3. STRATEGIE DIRETTE ALLA PREVENZIONE DELLA CORRUZIONE</w:t>
      </w:r>
    </w:p>
    <w:p w:rsidR="00F911C6" w:rsidRPr="003777F6" w:rsidRDefault="00F911C6" w:rsidP="0069598C">
      <w:pPr>
        <w:widowControl w:val="0"/>
        <w:tabs>
          <w:tab w:val="left" w:pos="447"/>
        </w:tabs>
        <w:autoSpaceDE w:val="0"/>
        <w:autoSpaceDN w:val="0"/>
        <w:adjustRightInd w:val="0"/>
        <w:spacing w:after="0" w:line="240" w:lineRule="auto"/>
        <w:ind w:left="426" w:hanging="426"/>
        <w:jc w:val="both"/>
        <w:outlineLvl w:val="0"/>
        <w:rPr>
          <w:rFonts w:ascii="Helvetica" w:hAnsi="Helvetica" w:cs="Arial"/>
          <w:b/>
          <w:sz w:val="20"/>
          <w:szCs w:val="20"/>
        </w:rPr>
      </w:pPr>
    </w:p>
    <w:p w:rsidR="00F911C6" w:rsidRPr="003777F6" w:rsidRDefault="00F911C6"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3.1 Responsabile della prevenzione della corruzione e della  trasparenza  ed integrità</w:t>
      </w:r>
    </w:p>
    <w:p w:rsidR="00F911C6" w:rsidRPr="003777F6" w:rsidRDefault="00F911C6"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3.2 Compiti e responsabilità del Responsabile della prevenzione della corruzione</w:t>
      </w:r>
    </w:p>
    <w:p w:rsidR="00F911C6" w:rsidRPr="003777F6" w:rsidRDefault="00F911C6"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3.3 Poteri del Responsabile della prevenzione della corruzione</w:t>
      </w:r>
    </w:p>
    <w:p w:rsidR="00F911C6" w:rsidRPr="003777F6" w:rsidRDefault="00F911C6"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3.4. Individuazione delle attività con più elevato rischio di corruzione</w:t>
      </w:r>
    </w:p>
    <w:p w:rsidR="00F911C6" w:rsidRPr="003777F6" w:rsidRDefault="00F911C6"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3.5 Selezione, formazione  e  gestione del personale</w:t>
      </w:r>
    </w:p>
    <w:p w:rsidR="00F911C6" w:rsidRPr="003777F6" w:rsidRDefault="00F911C6" w:rsidP="0069598C">
      <w:pPr>
        <w:spacing w:line="260" w:lineRule="exact"/>
        <w:ind w:left="425" w:hanging="425"/>
        <w:rPr>
          <w:rFonts w:ascii="Helvetica" w:eastAsia="Arial" w:hAnsi="Helvetica" w:cs="Helvetica"/>
          <w:b/>
          <w:spacing w:val="-1"/>
          <w:position w:val="-1"/>
          <w:sz w:val="20"/>
          <w:szCs w:val="20"/>
        </w:rPr>
      </w:pPr>
      <w:r w:rsidRPr="003777F6">
        <w:rPr>
          <w:rFonts w:ascii="Helvetica" w:eastAsia="Arial" w:hAnsi="Helvetica" w:cs="Helvetica"/>
          <w:b/>
          <w:spacing w:val="-1"/>
          <w:position w:val="-1"/>
          <w:sz w:val="20"/>
          <w:szCs w:val="20"/>
        </w:rPr>
        <w:t>3.6 Informazioni e segnalazioni</w:t>
      </w:r>
    </w:p>
    <w:p w:rsidR="00F911C6" w:rsidRPr="003777F6" w:rsidRDefault="00F911C6" w:rsidP="0069598C">
      <w:pPr>
        <w:ind w:left="425" w:right="99"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3.7 Controllo e prevenzione del rischio</w:t>
      </w:r>
    </w:p>
    <w:p w:rsidR="00F911C6" w:rsidRPr="003777F6" w:rsidRDefault="00F911C6" w:rsidP="0069598C">
      <w:pPr>
        <w:pStyle w:val="Paragrafoelenco"/>
        <w:numPr>
          <w:ilvl w:val="1"/>
          <w:numId w:val="21"/>
        </w:numPr>
        <w:ind w:left="425" w:right="99"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Codice di Comportamento e Codice Etico Aziendale</w:t>
      </w:r>
    </w:p>
    <w:p w:rsidR="00F911C6" w:rsidRPr="003777F6" w:rsidRDefault="00F911C6" w:rsidP="0069598C">
      <w:pPr>
        <w:pStyle w:val="Paragrafoelenco"/>
        <w:ind w:left="426" w:right="99" w:hanging="426"/>
        <w:jc w:val="both"/>
        <w:rPr>
          <w:rFonts w:ascii="Helvetica" w:hAnsi="Helvetica" w:cs="Arial"/>
          <w:b/>
          <w:color w:val="000000"/>
          <w:sz w:val="20"/>
          <w:szCs w:val="20"/>
          <w:lang w:eastAsia="it-IT"/>
        </w:rPr>
      </w:pPr>
    </w:p>
    <w:p w:rsidR="00F911C6" w:rsidRPr="003777F6" w:rsidRDefault="00F911C6" w:rsidP="0069598C">
      <w:pPr>
        <w:pStyle w:val="Paragrafoelenco"/>
        <w:ind w:left="426" w:right="99" w:hanging="426"/>
        <w:jc w:val="both"/>
        <w:rPr>
          <w:rFonts w:ascii="Helvetica" w:hAnsi="Helvetica" w:cs="Arial"/>
          <w:b/>
          <w:color w:val="000000"/>
          <w:sz w:val="20"/>
          <w:szCs w:val="20"/>
          <w:lang w:eastAsia="it-IT"/>
        </w:rPr>
      </w:pPr>
    </w:p>
    <w:p w:rsidR="00F911C6" w:rsidRPr="003777F6" w:rsidRDefault="00F911C6" w:rsidP="0069598C">
      <w:pPr>
        <w:pStyle w:val="Paragrafoelenco"/>
        <w:numPr>
          <w:ilvl w:val="0"/>
          <w:numId w:val="22"/>
        </w:numPr>
        <w:ind w:left="426" w:right="99"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 xml:space="preserve">PROGRAMMA TRIENNALE PER LA TRASPARENZA E L’INTEGRITA’ </w:t>
      </w:r>
    </w:p>
    <w:p w:rsidR="00F911C6" w:rsidRPr="003777F6" w:rsidRDefault="0069598C"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 xml:space="preserve">4.1 </w:t>
      </w:r>
      <w:r w:rsidR="00F911C6" w:rsidRPr="003777F6">
        <w:rPr>
          <w:rFonts w:ascii="Helvetica" w:hAnsi="Helvetica" w:cs="Arial"/>
          <w:b/>
          <w:color w:val="000000"/>
          <w:sz w:val="20"/>
          <w:szCs w:val="20"/>
          <w:lang w:eastAsia="it-IT"/>
        </w:rPr>
        <w:t>Dati da  pubblicare</w:t>
      </w:r>
    </w:p>
    <w:p w:rsidR="0069598C" w:rsidRPr="003777F6" w:rsidRDefault="0069598C"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4.2 Modalità di pubblicazione dei dati</w:t>
      </w:r>
    </w:p>
    <w:p w:rsidR="0069598C" w:rsidRPr="003777F6" w:rsidRDefault="0069598C"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4.3 Iniziative per la Trasparenza</w:t>
      </w:r>
    </w:p>
    <w:p w:rsidR="0069598C" w:rsidRPr="003777F6" w:rsidRDefault="0069598C"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4.4.Collegamento con il Piano della Performance</w:t>
      </w:r>
    </w:p>
    <w:p w:rsidR="0069598C" w:rsidRPr="003777F6" w:rsidRDefault="0069598C" w:rsidP="0069598C">
      <w:pPr>
        <w:spacing w:line="240" w:lineRule="auto"/>
        <w:ind w:left="425" w:right="51" w:hanging="425"/>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4.5 Posta Elettronica Certificata</w:t>
      </w:r>
    </w:p>
    <w:p w:rsidR="0069598C" w:rsidRPr="003777F6" w:rsidRDefault="0069598C" w:rsidP="0069598C">
      <w:pPr>
        <w:spacing w:line="240" w:lineRule="auto"/>
        <w:ind w:left="426" w:right="48" w:hanging="426"/>
        <w:jc w:val="both"/>
        <w:rPr>
          <w:rFonts w:ascii="Helvetica" w:hAnsi="Helvetica" w:cs="Arial"/>
          <w:b/>
          <w:color w:val="000000"/>
          <w:sz w:val="20"/>
          <w:szCs w:val="20"/>
          <w:lang w:eastAsia="it-IT"/>
        </w:rPr>
      </w:pPr>
    </w:p>
    <w:p w:rsidR="0069598C" w:rsidRPr="003777F6" w:rsidRDefault="0069598C" w:rsidP="0069598C">
      <w:pPr>
        <w:spacing w:line="240" w:lineRule="auto"/>
        <w:ind w:left="426" w:right="48"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 xml:space="preserve">5. RELAZIONE DELL’ATTIVITA’ SVOLTA </w:t>
      </w:r>
    </w:p>
    <w:p w:rsidR="00F911C6" w:rsidRPr="003777F6" w:rsidRDefault="00F911C6" w:rsidP="0069598C">
      <w:pPr>
        <w:ind w:left="426" w:right="99" w:hanging="426"/>
        <w:jc w:val="both"/>
        <w:rPr>
          <w:rFonts w:ascii="Helvetica" w:hAnsi="Helvetica" w:cs="Arial"/>
          <w:b/>
          <w:color w:val="000000"/>
          <w:sz w:val="20"/>
          <w:szCs w:val="20"/>
          <w:lang w:eastAsia="it-IT"/>
        </w:rPr>
      </w:pPr>
    </w:p>
    <w:p w:rsidR="0069598C" w:rsidRPr="003777F6" w:rsidRDefault="0069598C" w:rsidP="0069598C">
      <w:pPr>
        <w:spacing w:line="240" w:lineRule="auto"/>
        <w:ind w:left="426" w:right="48"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6. INTEGRAZIONE DEL PIANO NELL’ORGANIZZAZIONE AZIENDALE</w:t>
      </w:r>
    </w:p>
    <w:p w:rsidR="0069598C" w:rsidRPr="003777F6" w:rsidRDefault="0069598C" w:rsidP="0069598C">
      <w:pPr>
        <w:spacing w:line="240" w:lineRule="auto"/>
        <w:ind w:left="426" w:right="48"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6.1 Comunicazione del  Piano al personale dipendente dell’ ASP</w:t>
      </w:r>
    </w:p>
    <w:p w:rsidR="0069598C" w:rsidRPr="003777F6" w:rsidRDefault="0069598C" w:rsidP="0069598C">
      <w:pPr>
        <w:spacing w:line="240" w:lineRule="auto"/>
        <w:ind w:left="426" w:right="48"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6.2 Il Sistema Qualità Aziendale</w:t>
      </w:r>
    </w:p>
    <w:p w:rsidR="0069598C" w:rsidRPr="003777F6" w:rsidRDefault="0069598C" w:rsidP="0069598C">
      <w:pPr>
        <w:spacing w:line="240" w:lineRule="auto"/>
        <w:ind w:left="426" w:right="48"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6.3 Organismo Indipendente di Vigilanza</w:t>
      </w:r>
    </w:p>
    <w:p w:rsidR="0069598C" w:rsidRPr="003777F6" w:rsidRDefault="0069598C" w:rsidP="0069598C">
      <w:pPr>
        <w:spacing w:line="240" w:lineRule="auto"/>
        <w:ind w:left="426" w:right="48" w:hanging="426"/>
        <w:jc w:val="both"/>
        <w:rPr>
          <w:rFonts w:ascii="Helvetica" w:hAnsi="Helvetica" w:cs="Arial"/>
          <w:b/>
          <w:color w:val="000000"/>
          <w:sz w:val="20"/>
          <w:szCs w:val="20"/>
          <w:lang w:eastAsia="it-IT"/>
        </w:rPr>
      </w:pPr>
      <w:r w:rsidRPr="003777F6">
        <w:rPr>
          <w:rFonts w:ascii="Helvetica" w:hAnsi="Helvetica" w:cs="Arial"/>
          <w:b/>
          <w:color w:val="000000"/>
          <w:sz w:val="20"/>
          <w:szCs w:val="20"/>
          <w:lang w:eastAsia="it-IT"/>
        </w:rPr>
        <w:t>6.4 Il Revisore dei Conti</w:t>
      </w:r>
    </w:p>
    <w:p w:rsidR="00D6796D" w:rsidRPr="003777F6" w:rsidRDefault="00D6796D" w:rsidP="0082439B">
      <w:pPr>
        <w:pStyle w:val="Titolo1"/>
        <w:numPr>
          <w:ilvl w:val="0"/>
          <w:numId w:val="20"/>
        </w:numPr>
        <w:jc w:val="both"/>
        <w:rPr>
          <w:rFonts w:ascii="Helvetica" w:hAnsi="Helvetica" w:cs="Arial"/>
          <w:sz w:val="20"/>
          <w:szCs w:val="20"/>
        </w:rPr>
      </w:pPr>
      <w:bookmarkStart w:id="2" w:name="_Toc351884146"/>
      <w:bookmarkStart w:id="3" w:name="_Toc355285229"/>
      <w:bookmarkStart w:id="4" w:name="_Toc373058696"/>
      <w:bookmarkEnd w:id="0"/>
      <w:bookmarkEnd w:id="1"/>
      <w:r w:rsidRPr="003777F6">
        <w:rPr>
          <w:rFonts w:ascii="Helvetica" w:hAnsi="Helvetica" w:cs="Arial"/>
          <w:sz w:val="20"/>
          <w:szCs w:val="20"/>
        </w:rPr>
        <w:lastRenderedPageBreak/>
        <w:t>P</w:t>
      </w:r>
      <w:bookmarkStart w:id="5" w:name="_Toc155009902"/>
      <w:bookmarkEnd w:id="2"/>
      <w:bookmarkEnd w:id="3"/>
      <w:bookmarkEnd w:id="4"/>
      <w:r w:rsidR="00F911C6" w:rsidRPr="003777F6">
        <w:rPr>
          <w:rFonts w:ascii="Helvetica" w:hAnsi="Helvetica" w:cs="Arial"/>
          <w:sz w:val="20"/>
          <w:szCs w:val="20"/>
        </w:rPr>
        <w:t>REMESSA</w:t>
      </w:r>
    </w:p>
    <w:bookmarkEnd w:id="5"/>
    <w:p w:rsidR="00B059B4" w:rsidRPr="003777F6" w:rsidRDefault="00B059B4" w:rsidP="00D6796D">
      <w:pPr>
        <w:spacing w:after="0" w:line="240" w:lineRule="auto"/>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Le recenti disposizioni normative volte a combattere i fenomeni di corruzione nella P.A. prevedono una serie di specifiche misure di prevenzione che ricadono in modo notevole e incisivo sull’organizzazione e sui rapporti di lavoro di tutte le amministrazioni pubbliche e degli enti territoriali.</w:t>
      </w:r>
    </w:p>
    <w:p w:rsidR="00D6796D" w:rsidRPr="003777F6" w:rsidRDefault="00D6796D" w:rsidP="00D6796D">
      <w:pPr>
        <w:spacing w:after="0" w:line="240" w:lineRule="auto"/>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 xml:space="preserve">I temi </w:t>
      </w:r>
      <w:r w:rsidRPr="003777F6">
        <w:rPr>
          <w:rFonts w:ascii="Helvetica" w:hAnsi="Helvetica" w:cs="Arial"/>
          <w:bCs/>
          <w:sz w:val="20"/>
          <w:szCs w:val="20"/>
        </w:rPr>
        <w:t>della</w:t>
      </w:r>
      <w:r w:rsidRPr="003777F6">
        <w:rPr>
          <w:rFonts w:ascii="Helvetica" w:hAnsi="Helvetica" w:cs="Arial"/>
          <w:b/>
          <w:bCs/>
          <w:sz w:val="20"/>
          <w:szCs w:val="20"/>
        </w:rPr>
        <w:t xml:space="preserve"> trasparenza </w:t>
      </w:r>
      <w:r w:rsidRPr="003777F6">
        <w:rPr>
          <w:rFonts w:ascii="Helvetica" w:hAnsi="Helvetica" w:cs="Arial"/>
          <w:bCs/>
          <w:sz w:val="20"/>
          <w:szCs w:val="20"/>
        </w:rPr>
        <w:t xml:space="preserve">e </w:t>
      </w:r>
      <w:r w:rsidRPr="003777F6">
        <w:rPr>
          <w:rFonts w:ascii="Helvetica" w:hAnsi="Helvetica" w:cs="Arial"/>
          <w:sz w:val="20"/>
          <w:szCs w:val="20"/>
        </w:rPr>
        <w:t xml:space="preserve">della </w:t>
      </w:r>
      <w:r w:rsidRPr="003777F6">
        <w:rPr>
          <w:rFonts w:ascii="Helvetica" w:hAnsi="Helvetica" w:cs="Arial"/>
          <w:b/>
          <w:bCs/>
          <w:sz w:val="20"/>
          <w:szCs w:val="20"/>
        </w:rPr>
        <w:t>integrità dei comportamenti</w:t>
      </w:r>
      <w:r w:rsidRPr="003777F6">
        <w:rPr>
          <w:rFonts w:ascii="Helvetica" w:hAnsi="Helvetica" w:cs="Arial"/>
          <w:sz w:val="20"/>
          <w:szCs w:val="20"/>
        </w:rPr>
        <w:t xml:space="preserve"> nella Pubblica Amministrazione appaiono sempre più urgenti, anche in relazione alle richieste della comunità internazionale (OCSE, Consiglio d’Europa, ecc.). </w:t>
      </w:r>
    </w:p>
    <w:p w:rsidR="00D6796D" w:rsidRPr="003777F6" w:rsidRDefault="00D6796D" w:rsidP="00D6796D">
      <w:pPr>
        <w:spacing w:after="0" w:line="240" w:lineRule="auto"/>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 xml:space="preserve">Nel 2012 la L. n. </w:t>
      </w:r>
      <w:r w:rsidRPr="003777F6">
        <w:rPr>
          <w:rFonts w:ascii="Helvetica" w:hAnsi="Helvetica" w:cs="Arial"/>
          <w:b/>
          <w:sz w:val="20"/>
          <w:szCs w:val="20"/>
        </w:rPr>
        <w:t>190</w:t>
      </w:r>
      <w:r w:rsidRPr="003777F6">
        <w:rPr>
          <w:rFonts w:ascii="Helvetica" w:hAnsi="Helvetica" w:cs="Arial"/>
          <w:sz w:val="20"/>
          <w:szCs w:val="20"/>
        </w:rPr>
        <w:t xml:space="preserve"> (Disposizioni per la prevenzione e la repressione della corruzione e dell'illegalità nella Pubblica Amminist</w:t>
      </w:r>
      <w:r w:rsidR="006A736D" w:rsidRPr="003777F6">
        <w:rPr>
          <w:rFonts w:ascii="Helvetica" w:hAnsi="Helvetica" w:cs="Arial"/>
          <w:sz w:val="20"/>
          <w:szCs w:val="20"/>
        </w:rPr>
        <w:t xml:space="preserve">razione) ha imposto che anche gli enti pubblici </w:t>
      </w:r>
      <w:r w:rsidRPr="003777F6">
        <w:rPr>
          <w:rFonts w:ascii="Helvetica" w:hAnsi="Helvetica" w:cs="Arial"/>
          <w:sz w:val="20"/>
          <w:szCs w:val="20"/>
        </w:rPr>
        <w:t xml:space="preserve">si dotino di </w:t>
      </w:r>
      <w:r w:rsidRPr="003777F6">
        <w:rPr>
          <w:rFonts w:ascii="Helvetica" w:hAnsi="Helvetica" w:cs="Arial"/>
          <w:b/>
          <w:sz w:val="20"/>
          <w:szCs w:val="20"/>
        </w:rPr>
        <w:t>Piani di prevenzione della corruzione</w:t>
      </w:r>
      <w:r w:rsidRPr="003777F6">
        <w:rPr>
          <w:rFonts w:ascii="Helvetica" w:hAnsi="Helvetica" w:cs="Arial"/>
          <w:sz w:val="20"/>
          <w:szCs w:val="20"/>
        </w:rPr>
        <w:t xml:space="preserve">, strumenti atti a dimostrare come l’ente si sia organizzato per prevenire eventuali comportamenti non corretti da parte dei propri dipendenti.  </w:t>
      </w:r>
    </w:p>
    <w:p w:rsidR="00FB313D" w:rsidRPr="003777F6" w:rsidRDefault="00FB313D" w:rsidP="00D6796D">
      <w:pPr>
        <w:spacing w:after="0" w:line="240" w:lineRule="auto"/>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Tale intervento legislativo mette a frutto il lavoro di analisi avviato dalla Commissione di Studio su trasparenza e corruzione istituita dal Ministro per la Pubblica Amministrazione e la Semplificazione, e costituisce segnale forte di attenzione del Legislatore ai temi dell’integrità e della trasparenza dell’azione amministrativa a tutti i livelli, come presupposto per un corretto utilizzo delle pubbliche risorse.</w:t>
      </w:r>
    </w:p>
    <w:p w:rsidR="006A736D" w:rsidRPr="003777F6" w:rsidRDefault="00D6796D" w:rsidP="006A736D">
      <w:pPr>
        <w:spacing w:after="0" w:line="240" w:lineRule="auto"/>
        <w:jc w:val="both"/>
        <w:rPr>
          <w:rFonts w:ascii="Helvetica" w:hAnsi="Helvetica" w:cs="Arial"/>
          <w:sz w:val="20"/>
          <w:szCs w:val="20"/>
        </w:rPr>
      </w:pPr>
      <w:r w:rsidRPr="003777F6">
        <w:rPr>
          <w:rFonts w:ascii="Helvetica" w:hAnsi="Helvetica" w:cs="Arial"/>
          <w:sz w:val="20"/>
          <w:szCs w:val="20"/>
        </w:rPr>
        <w:t xml:space="preserve">Sono tutti passi sulla strada del rinnovamento della P.A. chiesto a gran voce da un’opinione pubblica sempre più cosciente della gravità e diffusione dei fenomeni “lato </w:t>
      </w:r>
      <w:proofErr w:type="spellStart"/>
      <w:r w:rsidRPr="003777F6">
        <w:rPr>
          <w:rFonts w:ascii="Helvetica" w:hAnsi="Helvetica" w:cs="Arial"/>
          <w:sz w:val="20"/>
          <w:szCs w:val="20"/>
        </w:rPr>
        <w:t>sensu</w:t>
      </w:r>
      <w:proofErr w:type="spellEnd"/>
      <w:r w:rsidRPr="003777F6">
        <w:rPr>
          <w:rFonts w:ascii="Helvetica" w:hAnsi="Helvetica" w:cs="Arial"/>
          <w:sz w:val="20"/>
          <w:szCs w:val="20"/>
        </w:rPr>
        <w:t>” corruttivi nella P.A., che l’Asp “Casa per Anziani” di Cividale del Friuli vuole perco</w:t>
      </w:r>
      <w:r w:rsidR="00682C5D" w:rsidRPr="003777F6">
        <w:rPr>
          <w:rFonts w:ascii="Helvetica" w:hAnsi="Helvetica" w:cs="Arial"/>
          <w:sz w:val="20"/>
          <w:szCs w:val="20"/>
        </w:rPr>
        <w:t>rrere con serietà e pragmatismo</w:t>
      </w:r>
      <w:r w:rsidRPr="003777F6">
        <w:rPr>
          <w:rFonts w:ascii="Helvetica" w:hAnsi="Helvetica" w:cs="Arial"/>
          <w:sz w:val="20"/>
          <w:szCs w:val="20"/>
        </w:rPr>
        <w:t>.</w:t>
      </w:r>
    </w:p>
    <w:p w:rsidR="006A736D" w:rsidRPr="003777F6" w:rsidRDefault="006A736D" w:rsidP="006A736D">
      <w:pPr>
        <w:spacing w:after="0" w:line="240" w:lineRule="auto"/>
        <w:jc w:val="both"/>
        <w:rPr>
          <w:rFonts w:ascii="Helvetica" w:hAnsi="Helvetica" w:cs="Arial"/>
          <w:sz w:val="20"/>
          <w:szCs w:val="20"/>
        </w:rPr>
      </w:pPr>
    </w:p>
    <w:p w:rsidR="004042CE" w:rsidRPr="003777F6" w:rsidRDefault="00D010BD" w:rsidP="00D6796D">
      <w:pPr>
        <w:spacing w:after="0" w:line="240" w:lineRule="auto"/>
        <w:jc w:val="both"/>
        <w:rPr>
          <w:rFonts w:ascii="Helvetica" w:hAnsi="Helvetica" w:cs="Arial"/>
          <w:sz w:val="20"/>
          <w:szCs w:val="20"/>
        </w:rPr>
      </w:pPr>
      <w:r w:rsidRPr="003777F6">
        <w:rPr>
          <w:rFonts w:ascii="Helvetica" w:hAnsi="Helvetica" w:cs="Arial"/>
          <w:sz w:val="20"/>
          <w:szCs w:val="20"/>
        </w:rPr>
        <w:t>I</w:t>
      </w:r>
      <w:r w:rsidR="004042CE" w:rsidRPr="003777F6">
        <w:rPr>
          <w:rFonts w:ascii="Helvetica" w:hAnsi="Helvetica" w:cs="Arial"/>
          <w:sz w:val="20"/>
          <w:szCs w:val="20"/>
        </w:rPr>
        <w:t xml:space="preserve">l </w:t>
      </w:r>
      <w:r w:rsidRPr="003777F6">
        <w:rPr>
          <w:rFonts w:ascii="Helvetica" w:hAnsi="Helvetica" w:cs="Arial"/>
          <w:sz w:val="20"/>
          <w:szCs w:val="20"/>
        </w:rPr>
        <w:t xml:space="preserve">Comunicato del Presidente dell’Autorità Nazionale Anticorruzione (A.N.A.C.) del 10 aprile 2015 richiama l’attenzione sull’obbligo da parte delle Aziende Pubbliche di Servizi alla Persona di attenersi alle norme in materia di trasparenza di cui al D. </w:t>
      </w:r>
      <w:proofErr w:type="spellStart"/>
      <w:r w:rsidRPr="003777F6">
        <w:rPr>
          <w:rFonts w:ascii="Helvetica" w:hAnsi="Helvetica" w:cs="Arial"/>
          <w:sz w:val="20"/>
          <w:szCs w:val="20"/>
        </w:rPr>
        <w:t>Lgs</w:t>
      </w:r>
      <w:proofErr w:type="spellEnd"/>
      <w:r w:rsidRPr="003777F6">
        <w:rPr>
          <w:rFonts w:ascii="Helvetica" w:hAnsi="Helvetica" w:cs="Arial"/>
          <w:sz w:val="20"/>
          <w:szCs w:val="20"/>
        </w:rPr>
        <w:t>. 14 marzo 2013, n. 33, recante “Riordino della disciplina riguardante gli obblighi di pubblicità, trasparenza e diffusione di informazioni da parte delle pubbliche amministrazioni”.</w:t>
      </w:r>
    </w:p>
    <w:p w:rsidR="006A736D" w:rsidRPr="003777F6" w:rsidRDefault="006A736D" w:rsidP="00D6796D">
      <w:pPr>
        <w:spacing w:after="0" w:line="240" w:lineRule="auto"/>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Già il D.lgs. 150/2009 (art.14: “</w:t>
      </w:r>
      <w:r w:rsidRPr="003777F6">
        <w:rPr>
          <w:rFonts w:ascii="Helvetica" w:hAnsi="Helvetica" w:cs="Arial"/>
          <w:i/>
          <w:sz w:val="20"/>
          <w:szCs w:val="20"/>
        </w:rPr>
        <w:t>L'Organismo indipendente di valutazione della performance monitora il funzionamento complessivo del sistema della valutazione, della trasparenza e integrità dei controlli interni</w:t>
      </w:r>
      <w:r w:rsidRPr="003777F6">
        <w:rPr>
          <w:rFonts w:ascii="Helvetica" w:hAnsi="Helvetica" w:cs="Arial"/>
          <w:sz w:val="20"/>
          <w:szCs w:val="20"/>
        </w:rPr>
        <w:t>”) e la CIVIT (Delibera N. 105/2010 - Integrità e doveri di comportamento dei titolari di funzioni pubbliche: “</w:t>
      </w:r>
      <w:r w:rsidRPr="003777F6">
        <w:rPr>
          <w:rFonts w:ascii="Helvetica" w:hAnsi="Helvetica" w:cs="Arial"/>
          <w:i/>
          <w:sz w:val="20"/>
          <w:szCs w:val="20"/>
        </w:rPr>
        <w:t>La trasparenza è il mezzo attraverso cui prevenire e, eventualmente, disvelare situazioni in cui possano annidarsi forme di illecito e di conflitto di interessi</w:t>
      </w:r>
      <w:r w:rsidRPr="003777F6">
        <w:rPr>
          <w:rFonts w:ascii="Helvetica" w:hAnsi="Helvetica" w:cs="Arial"/>
          <w:sz w:val="20"/>
          <w:szCs w:val="20"/>
        </w:rPr>
        <w:t>”) definivano con nettezza priorità e raggio d’azione.</w:t>
      </w:r>
    </w:p>
    <w:p w:rsidR="00682C5D" w:rsidRPr="003777F6" w:rsidRDefault="00682C5D" w:rsidP="00D6796D">
      <w:pPr>
        <w:spacing w:after="0" w:line="240" w:lineRule="auto"/>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E’ stata però la Legge 190/2012 ad imporre operativamente (art. 1 comma 5) a tutte le pubbliche amministrazioni di definire, approvare e trasmettere al Dipartimento della Funzione Pubblica:</w:t>
      </w:r>
    </w:p>
    <w:p w:rsidR="00D6796D" w:rsidRPr="003777F6" w:rsidRDefault="00D6796D" w:rsidP="00D6796D">
      <w:pPr>
        <w:spacing w:after="0" w:line="240" w:lineRule="auto"/>
        <w:jc w:val="both"/>
        <w:rPr>
          <w:rFonts w:ascii="Helvetica" w:hAnsi="Helvetica" w:cs="Arial"/>
          <w:sz w:val="20"/>
          <w:szCs w:val="20"/>
        </w:rPr>
      </w:pPr>
    </w:p>
    <w:p w:rsidR="00D6796D" w:rsidRPr="003777F6" w:rsidRDefault="00D6796D" w:rsidP="00F7636E">
      <w:pPr>
        <w:spacing w:after="0" w:line="240" w:lineRule="auto"/>
        <w:ind w:left="284"/>
        <w:jc w:val="both"/>
        <w:rPr>
          <w:rFonts w:ascii="Helvetica" w:hAnsi="Helvetica" w:cs="Arial"/>
          <w:sz w:val="20"/>
          <w:szCs w:val="20"/>
        </w:rPr>
      </w:pPr>
      <w:r w:rsidRPr="003777F6">
        <w:rPr>
          <w:rFonts w:ascii="Helvetica" w:hAnsi="Helvetica" w:cs="Arial"/>
          <w:sz w:val="20"/>
          <w:szCs w:val="20"/>
        </w:rPr>
        <w:t>a.</w:t>
      </w:r>
      <w:r w:rsidRPr="003777F6">
        <w:rPr>
          <w:rFonts w:ascii="Helvetica" w:hAnsi="Helvetica" w:cs="Arial"/>
          <w:sz w:val="20"/>
          <w:szCs w:val="20"/>
        </w:rPr>
        <w:tab/>
        <w:t>Un piano di prevenzione della corruzione che fornisca una valutazione del diverso livello di esposizione degli uffici al rischio di corruzione e indichi gli interventi organizzativi volti a prevenire il medesimo rischio;</w:t>
      </w:r>
    </w:p>
    <w:p w:rsidR="00D6796D" w:rsidRPr="003777F6" w:rsidRDefault="00D6796D" w:rsidP="00F7636E">
      <w:pPr>
        <w:spacing w:after="0" w:line="240" w:lineRule="auto"/>
        <w:ind w:left="284"/>
        <w:jc w:val="both"/>
        <w:rPr>
          <w:rFonts w:ascii="Helvetica" w:hAnsi="Helvetica" w:cs="Arial"/>
          <w:sz w:val="20"/>
          <w:szCs w:val="20"/>
        </w:rPr>
      </w:pPr>
    </w:p>
    <w:p w:rsidR="00D6796D" w:rsidRPr="003777F6" w:rsidRDefault="00D6796D" w:rsidP="00F7636E">
      <w:pPr>
        <w:spacing w:after="0" w:line="240" w:lineRule="auto"/>
        <w:ind w:left="284"/>
        <w:jc w:val="both"/>
        <w:rPr>
          <w:rFonts w:ascii="Helvetica" w:hAnsi="Helvetica" w:cs="Arial"/>
          <w:sz w:val="20"/>
          <w:szCs w:val="20"/>
        </w:rPr>
      </w:pPr>
      <w:r w:rsidRPr="003777F6">
        <w:rPr>
          <w:rFonts w:ascii="Helvetica" w:hAnsi="Helvetica" w:cs="Arial"/>
          <w:sz w:val="20"/>
          <w:szCs w:val="20"/>
        </w:rPr>
        <w:t>b.</w:t>
      </w:r>
      <w:r w:rsidRPr="003777F6">
        <w:rPr>
          <w:rFonts w:ascii="Helvetica" w:hAnsi="Helvetica" w:cs="Arial"/>
          <w:sz w:val="20"/>
          <w:szCs w:val="20"/>
        </w:rPr>
        <w:tab/>
        <w:t>Procedure appropriate per selezionare e formare i dipendenti chiamati ad operare in settori particolarmente esposti alla corruzione.</w:t>
      </w:r>
    </w:p>
    <w:p w:rsidR="0082439B" w:rsidRPr="003777F6" w:rsidRDefault="0082439B" w:rsidP="00F7636E">
      <w:pPr>
        <w:spacing w:after="0" w:line="240" w:lineRule="auto"/>
        <w:ind w:left="284"/>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 xml:space="preserve">In data 12 Luglio 2013 il Ministro per la Pubblica Amministrazione e la Semplificazione ha finalmente trasmesso la proposta di Piano Nazionale Anticorruzione alla CIVIT (Commissione Indipendente per la Valutazione e l’Integrità delle amministrazioni pubbliche). La proposta, elaborata dal Dipartimento della Funzione Pubblica sulla base delle Linee di indirizzo del Comitato interministeriale per il contrasto alla corruzione, è stata approvata da CIVIT in data 11 settembre. </w:t>
      </w:r>
    </w:p>
    <w:p w:rsidR="00D6796D" w:rsidRPr="003777F6" w:rsidRDefault="00D6796D" w:rsidP="00D6796D">
      <w:pPr>
        <w:spacing w:after="0" w:line="240" w:lineRule="auto"/>
        <w:jc w:val="both"/>
        <w:rPr>
          <w:rFonts w:ascii="Helvetica" w:hAnsi="Helvetica" w:cs="Arial"/>
          <w:sz w:val="20"/>
          <w:szCs w:val="20"/>
        </w:rPr>
      </w:pPr>
    </w:p>
    <w:p w:rsidR="00D6796D" w:rsidRPr="003777F6" w:rsidRDefault="00D6796D" w:rsidP="00D6796D">
      <w:pPr>
        <w:spacing w:after="0" w:line="240" w:lineRule="auto"/>
        <w:jc w:val="both"/>
        <w:rPr>
          <w:rFonts w:ascii="Helvetica" w:hAnsi="Helvetica" w:cs="Arial"/>
          <w:sz w:val="20"/>
          <w:szCs w:val="20"/>
        </w:rPr>
      </w:pPr>
      <w:r w:rsidRPr="003777F6">
        <w:rPr>
          <w:rFonts w:ascii="Helvetica" w:hAnsi="Helvetica" w:cs="Arial"/>
          <w:sz w:val="20"/>
          <w:szCs w:val="20"/>
        </w:rPr>
        <w:t>Il presente Piano triennale di prevenzione della corruzione</w:t>
      </w:r>
      <w:r w:rsidR="002A04DA" w:rsidRPr="003777F6">
        <w:rPr>
          <w:rFonts w:ascii="Helvetica" w:hAnsi="Helvetica" w:cs="Arial"/>
          <w:sz w:val="20"/>
          <w:szCs w:val="20"/>
        </w:rPr>
        <w:t>, per la trasparenza e l’integrità</w:t>
      </w:r>
      <w:r w:rsidRPr="003777F6">
        <w:rPr>
          <w:rFonts w:ascii="Helvetica" w:hAnsi="Helvetica" w:cs="Arial"/>
          <w:sz w:val="20"/>
          <w:szCs w:val="20"/>
        </w:rPr>
        <w:t xml:space="preserve"> pertanto, in relazione a tali prescrizioni, e alla luce delle linee guida dettate nel Piano Nazionale Anticorruzione e delle intese sottoscritte in Conferenza Unificata Stato Regioni, </w:t>
      </w:r>
      <w:r w:rsidR="00F741B0" w:rsidRPr="003777F6">
        <w:rPr>
          <w:rFonts w:ascii="Helvetica" w:hAnsi="Helvetica" w:cs="Arial"/>
          <w:sz w:val="20"/>
          <w:szCs w:val="20"/>
        </w:rPr>
        <w:t>vuole essere l’aggiornamento al Piano già approvato dall’Ente con deliberazione del Consiglio di Amministrazione n. 02 del 27.01.2014</w:t>
      </w:r>
      <w:r w:rsidR="00A57B1B" w:rsidRPr="003777F6">
        <w:rPr>
          <w:rFonts w:ascii="Helvetica" w:hAnsi="Helvetica" w:cs="Arial"/>
          <w:sz w:val="20"/>
          <w:szCs w:val="20"/>
        </w:rPr>
        <w:t xml:space="preserve"> e aggiornato con deliberazione del Consiglio di Amministrazione n. 22 di data 07 settembre 2015,</w:t>
      </w:r>
      <w:r w:rsidR="00F741B0" w:rsidRPr="003777F6">
        <w:rPr>
          <w:rFonts w:ascii="Helvetica" w:hAnsi="Helvetica" w:cs="Arial"/>
          <w:sz w:val="20"/>
          <w:szCs w:val="20"/>
        </w:rPr>
        <w:t xml:space="preserve"> e </w:t>
      </w:r>
      <w:r w:rsidR="00B65ED1" w:rsidRPr="003777F6">
        <w:rPr>
          <w:rFonts w:ascii="Helvetica" w:hAnsi="Helvetica" w:cs="Arial"/>
          <w:sz w:val="20"/>
          <w:szCs w:val="20"/>
        </w:rPr>
        <w:t>n. 2 di data 27.01.2016</w:t>
      </w:r>
      <w:r w:rsidRPr="003777F6">
        <w:rPr>
          <w:rFonts w:ascii="Helvetica" w:hAnsi="Helvetica" w:cs="Arial"/>
          <w:sz w:val="20"/>
          <w:szCs w:val="20"/>
        </w:rPr>
        <w:t>:</w:t>
      </w:r>
    </w:p>
    <w:p w:rsidR="00D6796D" w:rsidRPr="003777F6" w:rsidRDefault="00D6796D" w:rsidP="00D6796D">
      <w:pPr>
        <w:numPr>
          <w:ilvl w:val="0"/>
          <w:numId w:val="11"/>
        </w:numPr>
        <w:spacing w:after="0" w:line="240" w:lineRule="auto"/>
        <w:jc w:val="both"/>
        <w:rPr>
          <w:rFonts w:ascii="Helvetica" w:hAnsi="Helvetica" w:cs="Arial"/>
          <w:sz w:val="20"/>
          <w:szCs w:val="20"/>
        </w:rPr>
      </w:pPr>
      <w:r w:rsidRPr="003777F6">
        <w:rPr>
          <w:rFonts w:ascii="Helvetica" w:hAnsi="Helvetica" w:cs="Arial"/>
          <w:sz w:val="20"/>
          <w:szCs w:val="20"/>
        </w:rPr>
        <w:t xml:space="preserve">l’analisi del livello di rischio delle attività svolte, </w:t>
      </w:r>
    </w:p>
    <w:p w:rsidR="00D6796D" w:rsidRPr="003777F6" w:rsidRDefault="00D6796D" w:rsidP="00D6796D">
      <w:pPr>
        <w:numPr>
          <w:ilvl w:val="0"/>
          <w:numId w:val="11"/>
        </w:numPr>
        <w:spacing w:after="0" w:line="240" w:lineRule="auto"/>
        <w:jc w:val="both"/>
        <w:rPr>
          <w:rFonts w:ascii="Helvetica" w:hAnsi="Helvetica" w:cs="Arial"/>
          <w:sz w:val="20"/>
          <w:szCs w:val="20"/>
        </w:rPr>
      </w:pPr>
      <w:r w:rsidRPr="003777F6">
        <w:rPr>
          <w:rFonts w:ascii="Helvetica" w:hAnsi="Helvetica" w:cs="Arial"/>
          <w:sz w:val="20"/>
          <w:szCs w:val="20"/>
        </w:rPr>
        <w:t xml:space="preserve">un sistema di misure, procedure e controlli tesi a prevenire situazioni lesive per la trasparenza e l’integrità delle azioni e dei comportamenti del personale.    </w:t>
      </w:r>
    </w:p>
    <w:p w:rsidR="00D6796D" w:rsidRPr="003777F6" w:rsidRDefault="00D6796D" w:rsidP="00D6796D">
      <w:pPr>
        <w:spacing w:after="0" w:line="240" w:lineRule="auto"/>
        <w:jc w:val="both"/>
        <w:rPr>
          <w:rFonts w:ascii="Helvetica" w:hAnsi="Helvetica" w:cs="Arial"/>
          <w:sz w:val="20"/>
          <w:szCs w:val="20"/>
        </w:rPr>
      </w:pPr>
    </w:p>
    <w:p w:rsidR="00DC668E" w:rsidRPr="003777F6" w:rsidRDefault="00D6796D" w:rsidP="00DC668E">
      <w:pPr>
        <w:spacing w:after="0" w:line="240" w:lineRule="auto"/>
        <w:jc w:val="both"/>
        <w:rPr>
          <w:rFonts w:ascii="Helvetica" w:hAnsi="Helvetica" w:cs="Arial"/>
          <w:sz w:val="20"/>
          <w:szCs w:val="20"/>
        </w:rPr>
      </w:pPr>
      <w:r w:rsidRPr="003777F6">
        <w:rPr>
          <w:rFonts w:ascii="Helvetica" w:hAnsi="Helvetica" w:cs="Arial"/>
          <w:sz w:val="20"/>
          <w:szCs w:val="20"/>
        </w:rPr>
        <w:t xml:space="preserve">Il presente Piano si collega altresì con la programmazione strategica e operativa dell'amministrazione. </w:t>
      </w:r>
      <w:bookmarkStart w:id="6" w:name="_Toc355285230"/>
      <w:bookmarkStart w:id="7" w:name="_Toc373058697"/>
    </w:p>
    <w:p w:rsidR="00A57B1B" w:rsidRPr="005D388E" w:rsidRDefault="00A57B1B" w:rsidP="00DC668E">
      <w:pPr>
        <w:spacing w:after="0" w:line="240" w:lineRule="auto"/>
        <w:jc w:val="both"/>
        <w:rPr>
          <w:rFonts w:ascii="Helvetica" w:hAnsi="Helvetica" w:cs="Arial"/>
          <w:sz w:val="20"/>
          <w:szCs w:val="20"/>
          <w:highlight w:val="yellow"/>
        </w:rPr>
      </w:pPr>
    </w:p>
    <w:p w:rsidR="00A57B1B" w:rsidRPr="005D388E" w:rsidRDefault="00A57B1B" w:rsidP="00DC668E">
      <w:pPr>
        <w:spacing w:after="0" w:line="240" w:lineRule="auto"/>
        <w:jc w:val="both"/>
        <w:rPr>
          <w:rFonts w:ascii="Helvetica" w:hAnsi="Helvetica" w:cs="Arial"/>
          <w:sz w:val="20"/>
          <w:szCs w:val="20"/>
          <w:highlight w:val="yellow"/>
        </w:rPr>
      </w:pPr>
    </w:p>
    <w:p w:rsidR="00F505DD" w:rsidRPr="003777F6" w:rsidRDefault="0082439B" w:rsidP="00F911C6">
      <w:pPr>
        <w:pStyle w:val="Paragrafoelenco"/>
        <w:numPr>
          <w:ilvl w:val="1"/>
          <w:numId w:val="20"/>
        </w:numPr>
        <w:spacing w:after="0" w:line="240" w:lineRule="auto"/>
        <w:ind w:left="426" w:hanging="426"/>
        <w:jc w:val="both"/>
        <w:rPr>
          <w:rFonts w:ascii="Helvetica" w:hAnsi="Helvetica" w:cs="Arial"/>
          <w:b/>
          <w:sz w:val="20"/>
          <w:szCs w:val="20"/>
        </w:rPr>
      </w:pPr>
      <w:r w:rsidRPr="003777F6">
        <w:rPr>
          <w:rFonts w:ascii="Helvetica" w:hAnsi="Helvetica" w:cs="Arial"/>
          <w:b/>
          <w:sz w:val="20"/>
          <w:szCs w:val="20"/>
        </w:rPr>
        <w:t xml:space="preserve">Il </w:t>
      </w:r>
      <w:r w:rsidR="002A04DA" w:rsidRPr="003777F6">
        <w:rPr>
          <w:rFonts w:ascii="Helvetica" w:hAnsi="Helvetica" w:cs="Arial"/>
          <w:b/>
          <w:sz w:val="20"/>
          <w:szCs w:val="20"/>
        </w:rPr>
        <w:t>Contesto Aziendale</w:t>
      </w:r>
    </w:p>
    <w:p w:rsidR="0082439B" w:rsidRPr="003777F6" w:rsidRDefault="0082439B" w:rsidP="0082439B">
      <w:pPr>
        <w:pStyle w:val="Paragrafoelenco"/>
        <w:spacing w:after="0" w:line="240" w:lineRule="auto"/>
        <w:jc w:val="both"/>
        <w:rPr>
          <w:rFonts w:ascii="Helvetica" w:hAnsi="Helvetica" w:cs="Arial"/>
          <w:b/>
          <w:sz w:val="20"/>
          <w:szCs w:val="20"/>
        </w:rPr>
      </w:pPr>
    </w:p>
    <w:p w:rsidR="00F505DD" w:rsidRPr="003777F6" w:rsidRDefault="00F505DD" w:rsidP="00DC668E">
      <w:pPr>
        <w:spacing w:after="0" w:line="240" w:lineRule="auto"/>
        <w:jc w:val="both"/>
        <w:rPr>
          <w:rFonts w:ascii="Helvetica" w:hAnsi="Helvetica" w:cs="Arial"/>
          <w:sz w:val="20"/>
          <w:szCs w:val="20"/>
        </w:rPr>
      </w:pPr>
    </w:p>
    <w:p w:rsidR="00F505DD" w:rsidRPr="003777F6" w:rsidRDefault="00F505DD" w:rsidP="002A04DA">
      <w:pPr>
        <w:spacing w:after="0" w:line="240" w:lineRule="auto"/>
        <w:jc w:val="both"/>
        <w:rPr>
          <w:rFonts w:ascii="Helvetica" w:hAnsi="Helvetica" w:cs="Arial"/>
          <w:sz w:val="20"/>
          <w:szCs w:val="20"/>
        </w:rPr>
      </w:pPr>
      <w:r w:rsidRPr="003777F6">
        <w:rPr>
          <w:rFonts w:ascii="Helvetica" w:hAnsi="Helvetica" w:cs="Arial"/>
          <w:sz w:val="20"/>
          <w:szCs w:val="20"/>
        </w:rPr>
        <w:t>Alla</w:t>
      </w:r>
      <w:r w:rsidR="00682C5D" w:rsidRPr="003777F6">
        <w:rPr>
          <w:rFonts w:ascii="Helvetica" w:hAnsi="Helvetica" w:cs="Arial"/>
          <w:sz w:val="20"/>
          <w:szCs w:val="20"/>
        </w:rPr>
        <w:t xml:space="preserve"> </w:t>
      </w:r>
      <w:r w:rsidRPr="003777F6">
        <w:rPr>
          <w:rFonts w:ascii="Helvetica" w:hAnsi="Helvetica" w:cs="Arial"/>
          <w:sz w:val="20"/>
          <w:szCs w:val="20"/>
        </w:rPr>
        <w:t>luce</w:t>
      </w:r>
      <w:r w:rsidR="00682C5D" w:rsidRPr="003777F6">
        <w:rPr>
          <w:rFonts w:ascii="Helvetica" w:hAnsi="Helvetica" w:cs="Arial"/>
          <w:sz w:val="20"/>
          <w:szCs w:val="20"/>
        </w:rPr>
        <w:t xml:space="preserve"> </w:t>
      </w:r>
      <w:r w:rsidRPr="003777F6">
        <w:rPr>
          <w:rFonts w:ascii="Helvetica" w:hAnsi="Helvetica" w:cs="Arial"/>
          <w:sz w:val="20"/>
          <w:szCs w:val="20"/>
        </w:rPr>
        <w:t>delle</w:t>
      </w:r>
      <w:r w:rsidR="00682C5D" w:rsidRPr="003777F6">
        <w:rPr>
          <w:rFonts w:ascii="Helvetica" w:hAnsi="Helvetica" w:cs="Arial"/>
          <w:sz w:val="20"/>
          <w:szCs w:val="20"/>
        </w:rPr>
        <w:t xml:space="preserve"> </w:t>
      </w:r>
      <w:r w:rsidRPr="003777F6">
        <w:rPr>
          <w:rFonts w:ascii="Helvetica" w:hAnsi="Helvetica" w:cs="Arial"/>
          <w:sz w:val="20"/>
          <w:szCs w:val="20"/>
        </w:rPr>
        <w:t xml:space="preserve">suindicate premesse occorre conseguentemente </w:t>
      </w:r>
      <w:r w:rsidR="0054253F" w:rsidRPr="003777F6">
        <w:rPr>
          <w:rFonts w:ascii="Helvetica" w:hAnsi="Helvetica" w:cs="Arial"/>
          <w:sz w:val="20"/>
          <w:szCs w:val="20"/>
        </w:rPr>
        <w:t>c</w:t>
      </w:r>
      <w:r w:rsidRPr="003777F6">
        <w:rPr>
          <w:rFonts w:ascii="Helvetica" w:hAnsi="Helvetica" w:cs="Arial"/>
          <w:sz w:val="20"/>
          <w:szCs w:val="20"/>
        </w:rPr>
        <w:t>ontestualizzare</w:t>
      </w:r>
      <w:r w:rsidR="002A04DA" w:rsidRPr="003777F6">
        <w:rPr>
          <w:rFonts w:ascii="Helvetica" w:hAnsi="Helvetica" w:cs="Arial"/>
          <w:sz w:val="20"/>
          <w:szCs w:val="20"/>
        </w:rPr>
        <w:t xml:space="preserve"> </w:t>
      </w:r>
      <w:r w:rsidRPr="003777F6">
        <w:rPr>
          <w:rFonts w:ascii="Helvetica" w:hAnsi="Helvetica" w:cs="Arial"/>
          <w:sz w:val="20"/>
          <w:szCs w:val="20"/>
        </w:rPr>
        <w:t>l’applicazione della L. 190/12 all’interno della nostra struttura.</w:t>
      </w:r>
    </w:p>
    <w:p w:rsidR="002A04DA" w:rsidRPr="003777F6" w:rsidRDefault="002A04DA" w:rsidP="002A04DA">
      <w:pPr>
        <w:spacing w:after="0" w:line="240" w:lineRule="auto"/>
        <w:jc w:val="both"/>
        <w:rPr>
          <w:rFonts w:ascii="Helvetica" w:hAnsi="Helvetica" w:cs="Arial"/>
          <w:sz w:val="20"/>
          <w:szCs w:val="20"/>
        </w:rPr>
      </w:pPr>
    </w:p>
    <w:p w:rsidR="002A04DA" w:rsidRPr="003777F6" w:rsidRDefault="00F505DD" w:rsidP="002A04DA">
      <w:pPr>
        <w:spacing w:after="0" w:line="240" w:lineRule="auto"/>
        <w:jc w:val="both"/>
        <w:rPr>
          <w:rFonts w:ascii="Helvetica" w:hAnsi="Helvetica" w:cs="Arial"/>
          <w:sz w:val="20"/>
          <w:szCs w:val="20"/>
        </w:rPr>
      </w:pPr>
      <w:r w:rsidRPr="003777F6">
        <w:rPr>
          <w:rFonts w:ascii="Helvetica" w:hAnsi="Helvetica" w:cs="Arial"/>
          <w:sz w:val="20"/>
          <w:szCs w:val="20"/>
        </w:rPr>
        <w:t>L’Azienda di Servizi alla Persona  “</w:t>
      </w:r>
      <w:r w:rsidR="002A04DA" w:rsidRPr="003777F6">
        <w:rPr>
          <w:rFonts w:ascii="Helvetica" w:hAnsi="Helvetica" w:cs="Arial"/>
          <w:sz w:val="20"/>
          <w:szCs w:val="20"/>
        </w:rPr>
        <w:t>Casa per Anziani</w:t>
      </w:r>
      <w:r w:rsidR="003777F6" w:rsidRPr="003777F6">
        <w:rPr>
          <w:rFonts w:ascii="Helvetica" w:hAnsi="Helvetica" w:cs="Arial"/>
          <w:sz w:val="20"/>
          <w:szCs w:val="20"/>
        </w:rPr>
        <w:t xml:space="preserve">” </w:t>
      </w:r>
      <w:r w:rsidRPr="003777F6">
        <w:rPr>
          <w:rFonts w:ascii="Helvetica" w:hAnsi="Helvetica" w:cs="Arial"/>
          <w:sz w:val="20"/>
          <w:szCs w:val="20"/>
        </w:rPr>
        <w:t>ha la propria sede</w:t>
      </w:r>
      <w:r w:rsidR="002A04DA" w:rsidRPr="003777F6">
        <w:rPr>
          <w:rFonts w:ascii="Helvetica" w:hAnsi="Helvetica" w:cs="Arial"/>
          <w:sz w:val="20"/>
          <w:szCs w:val="20"/>
        </w:rPr>
        <w:t xml:space="preserve"> </w:t>
      </w:r>
      <w:r w:rsidRPr="003777F6">
        <w:rPr>
          <w:rFonts w:ascii="Helvetica" w:hAnsi="Helvetica" w:cs="Arial"/>
          <w:sz w:val="20"/>
          <w:szCs w:val="20"/>
        </w:rPr>
        <w:t xml:space="preserve">a </w:t>
      </w:r>
      <w:r w:rsidR="002A04DA" w:rsidRPr="003777F6">
        <w:rPr>
          <w:rFonts w:ascii="Helvetica" w:hAnsi="Helvetica" w:cs="Arial"/>
          <w:sz w:val="20"/>
          <w:szCs w:val="20"/>
        </w:rPr>
        <w:t xml:space="preserve">Cividale del Friuli </w:t>
      </w:r>
      <w:r w:rsidRPr="003777F6">
        <w:rPr>
          <w:rFonts w:ascii="Helvetica" w:hAnsi="Helvetica" w:cs="Arial"/>
          <w:sz w:val="20"/>
          <w:szCs w:val="20"/>
        </w:rPr>
        <w:t xml:space="preserve">(Ud) in </w:t>
      </w:r>
      <w:r w:rsidR="002A04DA" w:rsidRPr="003777F6">
        <w:rPr>
          <w:rFonts w:ascii="Helvetica" w:hAnsi="Helvetica" w:cs="Arial"/>
          <w:sz w:val="20"/>
          <w:szCs w:val="20"/>
        </w:rPr>
        <w:t>Viale Trieste, 42</w:t>
      </w:r>
      <w:r w:rsidRPr="003777F6">
        <w:rPr>
          <w:rFonts w:ascii="Helvetica" w:hAnsi="Helvetica" w:cs="Arial"/>
          <w:sz w:val="20"/>
          <w:szCs w:val="20"/>
        </w:rPr>
        <w:t xml:space="preserve"> (sito web:  </w:t>
      </w:r>
      <w:hyperlink r:id="rId12" w:history="1">
        <w:r w:rsidR="002A04DA" w:rsidRPr="003777F6">
          <w:rPr>
            <w:rStyle w:val="Collegamentoipertestuale"/>
            <w:rFonts w:ascii="Helvetica" w:hAnsi="Helvetica" w:cs="Arial"/>
            <w:sz w:val="20"/>
            <w:szCs w:val="20"/>
          </w:rPr>
          <w:t>www.aspcividale.it</w:t>
        </w:r>
      </w:hyperlink>
      <w:r w:rsidRPr="003777F6">
        <w:rPr>
          <w:rFonts w:ascii="Helvetica" w:hAnsi="Helvetica" w:cs="Arial"/>
          <w:sz w:val="20"/>
          <w:szCs w:val="20"/>
        </w:rPr>
        <w:t>).</w:t>
      </w:r>
    </w:p>
    <w:p w:rsidR="002A04DA" w:rsidRPr="003777F6" w:rsidRDefault="002A04DA" w:rsidP="002A04DA">
      <w:pPr>
        <w:spacing w:after="0" w:line="240" w:lineRule="auto"/>
        <w:jc w:val="both"/>
        <w:rPr>
          <w:rFonts w:ascii="Helvetica" w:hAnsi="Helvetica" w:cs="Arial"/>
          <w:sz w:val="20"/>
          <w:szCs w:val="20"/>
        </w:rPr>
      </w:pPr>
    </w:p>
    <w:p w:rsidR="00F505DD" w:rsidRPr="003777F6" w:rsidRDefault="00F505DD" w:rsidP="002A04DA">
      <w:pPr>
        <w:spacing w:after="0" w:line="240" w:lineRule="auto"/>
        <w:jc w:val="both"/>
        <w:rPr>
          <w:rFonts w:ascii="Helvetica" w:hAnsi="Helvetica" w:cs="Arial"/>
          <w:sz w:val="20"/>
          <w:szCs w:val="20"/>
        </w:rPr>
      </w:pPr>
      <w:r w:rsidRPr="003777F6">
        <w:rPr>
          <w:rFonts w:ascii="Helvetica" w:hAnsi="Helvetica" w:cs="Arial"/>
          <w:sz w:val="20"/>
          <w:szCs w:val="20"/>
        </w:rPr>
        <w:t>Ad  oggi</w:t>
      </w:r>
      <w:r w:rsidR="002A04DA" w:rsidRPr="003777F6">
        <w:rPr>
          <w:rFonts w:ascii="Helvetica" w:hAnsi="Helvetica" w:cs="Arial"/>
          <w:sz w:val="20"/>
          <w:szCs w:val="20"/>
        </w:rPr>
        <w:t>,</w:t>
      </w:r>
      <w:r w:rsidRPr="003777F6">
        <w:rPr>
          <w:rFonts w:ascii="Helvetica" w:hAnsi="Helvetica" w:cs="Arial"/>
          <w:sz w:val="20"/>
          <w:szCs w:val="20"/>
        </w:rPr>
        <w:t xml:space="preserve">  conta</w:t>
      </w:r>
      <w:r w:rsidR="002A04DA" w:rsidRPr="003777F6">
        <w:rPr>
          <w:rFonts w:ascii="Helvetica" w:hAnsi="Helvetica" w:cs="Arial"/>
          <w:sz w:val="20"/>
          <w:szCs w:val="20"/>
        </w:rPr>
        <w:t xml:space="preserve"> </w:t>
      </w:r>
      <w:r w:rsidRPr="003777F6">
        <w:rPr>
          <w:rFonts w:ascii="Helvetica" w:hAnsi="Helvetica" w:cs="Arial"/>
          <w:sz w:val="20"/>
          <w:szCs w:val="20"/>
        </w:rPr>
        <w:t xml:space="preserve">circa </w:t>
      </w:r>
      <w:r w:rsidR="00187E17" w:rsidRPr="003777F6">
        <w:rPr>
          <w:rFonts w:ascii="Helvetica" w:hAnsi="Helvetica" w:cs="Arial"/>
          <w:sz w:val="20"/>
          <w:szCs w:val="20"/>
        </w:rPr>
        <w:t>100</w:t>
      </w:r>
      <w:r w:rsidRPr="003777F6">
        <w:rPr>
          <w:rFonts w:ascii="Helvetica" w:hAnsi="Helvetica" w:cs="Arial"/>
          <w:sz w:val="20"/>
          <w:szCs w:val="20"/>
        </w:rPr>
        <w:t xml:space="preserve">  dipendenti  (fra  </w:t>
      </w:r>
      <w:r w:rsidR="002A04DA" w:rsidRPr="003777F6">
        <w:rPr>
          <w:rFonts w:ascii="Helvetica" w:hAnsi="Helvetica" w:cs="Arial"/>
          <w:sz w:val="20"/>
          <w:szCs w:val="20"/>
        </w:rPr>
        <w:t>operatori socio assistenziali</w:t>
      </w:r>
      <w:r w:rsidRPr="003777F6">
        <w:rPr>
          <w:rFonts w:ascii="Helvetica" w:hAnsi="Helvetica" w:cs="Arial"/>
          <w:sz w:val="20"/>
          <w:szCs w:val="20"/>
        </w:rPr>
        <w:t>, infermieri,</w:t>
      </w:r>
      <w:r w:rsidR="002A04DA" w:rsidRPr="003777F6">
        <w:rPr>
          <w:rFonts w:ascii="Helvetica" w:hAnsi="Helvetica" w:cs="Arial"/>
          <w:sz w:val="20"/>
          <w:szCs w:val="20"/>
        </w:rPr>
        <w:t xml:space="preserve"> </w:t>
      </w:r>
      <w:r w:rsidRPr="003777F6">
        <w:rPr>
          <w:rFonts w:ascii="Helvetica" w:hAnsi="Helvetica" w:cs="Arial"/>
          <w:sz w:val="20"/>
          <w:szCs w:val="20"/>
        </w:rPr>
        <w:t xml:space="preserve">personale tecnico e amministrativo) e ha un bilancio </w:t>
      </w:r>
      <w:r w:rsidR="00F741B0" w:rsidRPr="003777F6">
        <w:rPr>
          <w:rFonts w:ascii="Helvetica" w:hAnsi="Helvetica" w:cs="Arial"/>
          <w:sz w:val="20"/>
          <w:szCs w:val="20"/>
        </w:rPr>
        <w:t xml:space="preserve">che pareggia per </w:t>
      </w:r>
      <w:r w:rsidRPr="003777F6">
        <w:rPr>
          <w:rFonts w:ascii="Helvetica" w:hAnsi="Helvetica" w:cs="Arial"/>
          <w:sz w:val="20"/>
          <w:szCs w:val="20"/>
        </w:rPr>
        <w:t xml:space="preserve"> circa </w:t>
      </w:r>
      <w:r w:rsidR="00CE79C1" w:rsidRPr="003777F6">
        <w:rPr>
          <w:rFonts w:ascii="Helvetica" w:hAnsi="Helvetica" w:cs="Arial"/>
          <w:sz w:val="20"/>
          <w:szCs w:val="20"/>
        </w:rPr>
        <w:t>8</w:t>
      </w:r>
      <w:r w:rsidRPr="003777F6">
        <w:rPr>
          <w:rFonts w:ascii="Helvetica" w:hAnsi="Helvetica" w:cs="Arial"/>
          <w:sz w:val="20"/>
          <w:szCs w:val="20"/>
        </w:rPr>
        <w:t xml:space="preserve"> milioni di euro.</w:t>
      </w:r>
    </w:p>
    <w:p w:rsidR="002A04DA" w:rsidRPr="003777F6" w:rsidRDefault="002A04DA" w:rsidP="002A04DA">
      <w:pPr>
        <w:spacing w:after="0" w:line="240" w:lineRule="auto"/>
        <w:jc w:val="both"/>
        <w:rPr>
          <w:rFonts w:ascii="Helvetica" w:hAnsi="Helvetica" w:cs="Arial"/>
          <w:sz w:val="20"/>
          <w:szCs w:val="20"/>
        </w:rPr>
      </w:pPr>
    </w:p>
    <w:p w:rsidR="00F505DD" w:rsidRPr="003777F6" w:rsidRDefault="00F505DD" w:rsidP="002A04DA">
      <w:pPr>
        <w:spacing w:after="0" w:line="240" w:lineRule="auto"/>
        <w:jc w:val="both"/>
        <w:rPr>
          <w:rFonts w:ascii="Helvetica" w:hAnsi="Helvetica" w:cs="Arial"/>
          <w:sz w:val="20"/>
          <w:szCs w:val="20"/>
        </w:rPr>
      </w:pPr>
      <w:r w:rsidRPr="003777F6">
        <w:rPr>
          <w:rFonts w:ascii="Helvetica" w:hAnsi="Helvetica" w:cs="Arial"/>
          <w:sz w:val="20"/>
          <w:szCs w:val="20"/>
        </w:rPr>
        <w:t>Prestano il loro ser</w:t>
      </w:r>
      <w:r w:rsidR="003777F6" w:rsidRPr="003777F6">
        <w:rPr>
          <w:rFonts w:ascii="Helvetica" w:hAnsi="Helvetica" w:cs="Arial"/>
          <w:sz w:val="20"/>
          <w:szCs w:val="20"/>
        </w:rPr>
        <w:t xml:space="preserve">vizio presso l’Azienda, a vario titolo, </w:t>
      </w:r>
      <w:r w:rsidRPr="003777F6">
        <w:rPr>
          <w:rFonts w:ascii="Helvetica" w:hAnsi="Helvetica" w:cs="Arial"/>
          <w:sz w:val="20"/>
          <w:szCs w:val="20"/>
        </w:rPr>
        <w:t>a fronte di incarichi o in quanto</w:t>
      </w:r>
      <w:r w:rsidR="002A04DA" w:rsidRPr="003777F6">
        <w:rPr>
          <w:rFonts w:ascii="Helvetica" w:hAnsi="Helvetica" w:cs="Arial"/>
          <w:sz w:val="20"/>
          <w:szCs w:val="20"/>
        </w:rPr>
        <w:t xml:space="preserve"> </w:t>
      </w:r>
      <w:r w:rsidRPr="003777F6">
        <w:rPr>
          <w:rFonts w:ascii="Helvetica" w:hAnsi="Helvetica" w:cs="Arial"/>
          <w:sz w:val="20"/>
          <w:szCs w:val="20"/>
        </w:rPr>
        <w:t xml:space="preserve">dipendenti di affidatari di servizi, circa </w:t>
      </w:r>
      <w:r w:rsidR="002A04DA" w:rsidRPr="003777F6">
        <w:rPr>
          <w:rFonts w:ascii="Helvetica" w:hAnsi="Helvetica" w:cs="Arial"/>
          <w:sz w:val="20"/>
          <w:szCs w:val="20"/>
        </w:rPr>
        <w:t>80</w:t>
      </w:r>
      <w:r w:rsidRPr="003777F6">
        <w:rPr>
          <w:rFonts w:ascii="Helvetica" w:hAnsi="Helvetica" w:cs="Arial"/>
          <w:sz w:val="20"/>
          <w:szCs w:val="20"/>
        </w:rPr>
        <w:t xml:space="preserve"> persone.</w:t>
      </w:r>
    </w:p>
    <w:p w:rsidR="00F505DD" w:rsidRPr="003777F6" w:rsidRDefault="00F505DD" w:rsidP="00F505DD">
      <w:pPr>
        <w:spacing w:before="1" w:line="120" w:lineRule="exact"/>
        <w:rPr>
          <w:rFonts w:ascii="Helvetica" w:hAnsi="Helvetica" w:cs="Helvetica"/>
          <w:sz w:val="20"/>
          <w:szCs w:val="20"/>
        </w:rPr>
      </w:pPr>
    </w:p>
    <w:p w:rsidR="00F505DD" w:rsidRPr="003777F6" w:rsidRDefault="00F505DD" w:rsidP="002A04DA">
      <w:pPr>
        <w:spacing w:after="0" w:line="240" w:lineRule="auto"/>
        <w:jc w:val="both"/>
        <w:rPr>
          <w:rFonts w:ascii="Helvetica" w:hAnsi="Helvetica" w:cs="Arial"/>
          <w:sz w:val="20"/>
          <w:szCs w:val="20"/>
        </w:rPr>
      </w:pPr>
      <w:r w:rsidRPr="003777F6">
        <w:rPr>
          <w:rFonts w:ascii="Helvetica" w:hAnsi="Helvetica" w:cs="Arial"/>
          <w:sz w:val="20"/>
          <w:szCs w:val="20"/>
        </w:rPr>
        <w:t xml:space="preserve">La sua </w:t>
      </w:r>
      <w:r w:rsidR="00682C5D" w:rsidRPr="003777F6">
        <w:rPr>
          <w:rFonts w:ascii="Helvetica" w:hAnsi="Helvetica" w:cs="Arial"/>
          <w:sz w:val="20"/>
          <w:szCs w:val="20"/>
        </w:rPr>
        <w:t>organizzazione è articolata  in</w:t>
      </w:r>
      <w:r w:rsidRPr="003777F6">
        <w:rPr>
          <w:rFonts w:ascii="Helvetica" w:hAnsi="Helvetica" w:cs="Arial"/>
          <w:sz w:val="20"/>
          <w:szCs w:val="20"/>
        </w:rPr>
        <w:t xml:space="preserve"> n. </w:t>
      </w:r>
      <w:r w:rsidR="00CE79C1" w:rsidRPr="003777F6">
        <w:rPr>
          <w:rFonts w:ascii="Helvetica" w:hAnsi="Helvetica" w:cs="Arial"/>
          <w:sz w:val="20"/>
          <w:szCs w:val="20"/>
        </w:rPr>
        <w:t>3</w:t>
      </w:r>
      <w:r w:rsidRPr="003777F6">
        <w:rPr>
          <w:rFonts w:ascii="Helvetica" w:hAnsi="Helvetica" w:cs="Arial"/>
          <w:sz w:val="20"/>
          <w:szCs w:val="20"/>
        </w:rPr>
        <w:t xml:space="preserve"> Aree (Area </w:t>
      </w:r>
      <w:r w:rsidR="00CE79C1" w:rsidRPr="003777F6">
        <w:rPr>
          <w:rFonts w:ascii="Helvetica" w:hAnsi="Helvetica" w:cs="Arial"/>
          <w:sz w:val="20"/>
          <w:szCs w:val="20"/>
        </w:rPr>
        <w:t xml:space="preserve">sanitaria </w:t>
      </w:r>
      <w:r w:rsidRPr="003777F6">
        <w:rPr>
          <w:rFonts w:ascii="Helvetica" w:hAnsi="Helvetica" w:cs="Arial"/>
          <w:sz w:val="20"/>
          <w:szCs w:val="20"/>
        </w:rPr>
        <w:t>socio assistenziale</w:t>
      </w:r>
      <w:r w:rsidR="00EC7F65" w:rsidRPr="003777F6">
        <w:rPr>
          <w:rFonts w:ascii="Helvetica" w:hAnsi="Helvetica" w:cs="Arial"/>
          <w:sz w:val="20"/>
          <w:szCs w:val="20"/>
        </w:rPr>
        <w:t>,</w:t>
      </w:r>
      <w:r w:rsidR="00682C5D" w:rsidRPr="003777F6">
        <w:rPr>
          <w:rFonts w:ascii="Helvetica" w:hAnsi="Helvetica" w:cs="Arial"/>
          <w:sz w:val="20"/>
          <w:szCs w:val="20"/>
        </w:rPr>
        <w:t xml:space="preserve"> </w:t>
      </w:r>
      <w:r w:rsidRPr="003777F6">
        <w:rPr>
          <w:rFonts w:ascii="Helvetica" w:hAnsi="Helvetica" w:cs="Arial"/>
          <w:sz w:val="20"/>
          <w:szCs w:val="20"/>
        </w:rPr>
        <w:t>Area Amministrativa</w:t>
      </w:r>
      <w:r w:rsidR="00682C5D" w:rsidRPr="003777F6">
        <w:rPr>
          <w:rFonts w:ascii="Helvetica" w:hAnsi="Helvetica" w:cs="Arial"/>
          <w:sz w:val="20"/>
          <w:szCs w:val="20"/>
        </w:rPr>
        <w:t xml:space="preserve"> e contabile</w:t>
      </w:r>
      <w:r w:rsidR="00CE79C1" w:rsidRPr="003777F6">
        <w:rPr>
          <w:rFonts w:ascii="Helvetica" w:hAnsi="Helvetica" w:cs="Arial"/>
          <w:sz w:val="20"/>
          <w:szCs w:val="20"/>
        </w:rPr>
        <w:t xml:space="preserve"> e area Tecnico Manutentiva</w:t>
      </w:r>
      <w:r w:rsidRPr="003777F6">
        <w:rPr>
          <w:rFonts w:ascii="Helvetica" w:hAnsi="Helvetica" w:cs="Arial"/>
          <w:sz w:val="20"/>
          <w:szCs w:val="20"/>
        </w:rPr>
        <w:t xml:space="preserve">) a cui fanno capo  molteplici Servizi  </w:t>
      </w:r>
      <w:r w:rsidR="002A04DA" w:rsidRPr="003777F6">
        <w:rPr>
          <w:rFonts w:ascii="Helvetica" w:hAnsi="Helvetica" w:cs="Arial"/>
          <w:sz w:val="20"/>
          <w:szCs w:val="20"/>
        </w:rPr>
        <w:t xml:space="preserve">e gli </w:t>
      </w:r>
      <w:r w:rsidRPr="003777F6">
        <w:rPr>
          <w:rFonts w:ascii="Helvetica" w:hAnsi="Helvetica" w:cs="Arial"/>
          <w:sz w:val="20"/>
          <w:szCs w:val="20"/>
        </w:rPr>
        <w:t>Uffici.</w:t>
      </w:r>
    </w:p>
    <w:p w:rsidR="00F505DD" w:rsidRPr="003777F6" w:rsidRDefault="00F505DD" w:rsidP="002A04DA">
      <w:pPr>
        <w:spacing w:after="0" w:line="240" w:lineRule="auto"/>
        <w:jc w:val="both"/>
        <w:rPr>
          <w:rFonts w:ascii="Helvetica" w:hAnsi="Helvetica" w:cs="Arial"/>
          <w:sz w:val="20"/>
          <w:szCs w:val="20"/>
        </w:rPr>
      </w:pPr>
    </w:p>
    <w:p w:rsidR="00F505DD" w:rsidRPr="003777F6" w:rsidRDefault="00F505DD" w:rsidP="002A04DA">
      <w:pPr>
        <w:spacing w:after="0" w:line="240" w:lineRule="auto"/>
        <w:jc w:val="both"/>
        <w:rPr>
          <w:rFonts w:ascii="Helvetica" w:hAnsi="Helvetica" w:cs="Arial"/>
          <w:sz w:val="20"/>
          <w:szCs w:val="20"/>
        </w:rPr>
      </w:pPr>
      <w:r w:rsidRPr="003777F6">
        <w:rPr>
          <w:rFonts w:ascii="Helvetica" w:hAnsi="Helvetica" w:cs="Arial"/>
          <w:sz w:val="20"/>
          <w:szCs w:val="20"/>
        </w:rPr>
        <w:t>Una descrizione dettagliata dei rapporti istituzionali e della struttura aziendale (gli Organi di Amministrazione, l’Assetto organizzativo ed il sistema delle responsabilità, la Struttura ed i servizi) è contenuta nel</w:t>
      </w:r>
      <w:r w:rsidR="002A04DA" w:rsidRPr="003777F6">
        <w:rPr>
          <w:rFonts w:ascii="Helvetica" w:hAnsi="Helvetica" w:cs="Arial"/>
          <w:sz w:val="20"/>
          <w:szCs w:val="20"/>
        </w:rPr>
        <w:t xml:space="preserve">l’Organigramma </w:t>
      </w:r>
      <w:r w:rsidRPr="003777F6">
        <w:rPr>
          <w:rFonts w:ascii="Helvetica" w:hAnsi="Helvetica" w:cs="Arial"/>
          <w:sz w:val="20"/>
          <w:szCs w:val="20"/>
        </w:rPr>
        <w:t>pu</w:t>
      </w:r>
      <w:r w:rsidR="00B62E43" w:rsidRPr="003777F6">
        <w:rPr>
          <w:rFonts w:ascii="Helvetica" w:hAnsi="Helvetica" w:cs="Arial"/>
          <w:sz w:val="20"/>
          <w:szCs w:val="20"/>
        </w:rPr>
        <w:t xml:space="preserve">bblicato sul sito web aziendale, nella sezione </w:t>
      </w:r>
      <w:r w:rsidR="00682C5D" w:rsidRPr="003777F6">
        <w:rPr>
          <w:rFonts w:ascii="Helvetica" w:hAnsi="Helvetica" w:cs="Arial"/>
          <w:sz w:val="20"/>
          <w:szCs w:val="20"/>
        </w:rPr>
        <w:t>Amministrazione</w:t>
      </w:r>
      <w:r w:rsidR="00D03DE2" w:rsidRPr="003777F6">
        <w:rPr>
          <w:rFonts w:ascii="Helvetica" w:hAnsi="Helvetica" w:cs="Arial"/>
          <w:sz w:val="20"/>
          <w:szCs w:val="20"/>
        </w:rPr>
        <w:t xml:space="preserve"> </w:t>
      </w:r>
      <w:r w:rsidR="00682C5D" w:rsidRPr="003777F6">
        <w:rPr>
          <w:rFonts w:ascii="Helvetica" w:hAnsi="Helvetica" w:cs="Arial"/>
          <w:sz w:val="20"/>
          <w:szCs w:val="20"/>
        </w:rPr>
        <w:t>Trasparente</w:t>
      </w:r>
      <w:r w:rsidR="00B62E43" w:rsidRPr="003777F6">
        <w:rPr>
          <w:rFonts w:ascii="Helvetica" w:hAnsi="Helvetica" w:cs="Arial"/>
          <w:sz w:val="20"/>
          <w:szCs w:val="20"/>
        </w:rPr>
        <w:t>, Organizzazione, Articolazione degli uffici, Organigramma.</w:t>
      </w:r>
    </w:p>
    <w:p w:rsidR="00F505DD" w:rsidRPr="003777F6" w:rsidRDefault="00F505DD" w:rsidP="002A04DA">
      <w:pPr>
        <w:spacing w:after="0" w:line="240" w:lineRule="auto"/>
        <w:jc w:val="both"/>
        <w:rPr>
          <w:rFonts w:ascii="Helvetica" w:hAnsi="Helvetica" w:cs="Arial"/>
          <w:sz w:val="20"/>
          <w:szCs w:val="20"/>
        </w:rPr>
      </w:pPr>
    </w:p>
    <w:p w:rsidR="00F505DD" w:rsidRPr="003777F6" w:rsidRDefault="00B62E43" w:rsidP="002A04DA">
      <w:pPr>
        <w:spacing w:after="0" w:line="240" w:lineRule="auto"/>
        <w:jc w:val="both"/>
        <w:rPr>
          <w:rFonts w:ascii="Helvetica" w:hAnsi="Helvetica" w:cs="Arial"/>
          <w:sz w:val="20"/>
          <w:szCs w:val="20"/>
        </w:rPr>
      </w:pPr>
      <w:r w:rsidRPr="003777F6">
        <w:rPr>
          <w:rFonts w:ascii="Helvetica" w:hAnsi="Helvetica" w:cs="Arial"/>
          <w:sz w:val="20"/>
          <w:szCs w:val="20"/>
        </w:rPr>
        <w:t>L’Organigramma</w:t>
      </w:r>
      <w:r w:rsidR="00F505DD" w:rsidRPr="003777F6">
        <w:rPr>
          <w:rFonts w:ascii="Helvetica" w:hAnsi="Helvetica" w:cs="Arial"/>
          <w:sz w:val="20"/>
          <w:szCs w:val="20"/>
        </w:rPr>
        <w:t xml:space="preserve">  rappresenta  il punto di </w:t>
      </w:r>
      <w:r w:rsidR="00682C5D" w:rsidRPr="003777F6">
        <w:rPr>
          <w:rFonts w:ascii="Helvetica" w:hAnsi="Helvetica" w:cs="Arial"/>
          <w:sz w:val="20"/>
          <w:szCs w:val="20"/>
        </w:rPr>
        <w:t xml:space="preserve">partenza </w:t>
      </w:r>
      <w:r w:rsidR="00F505DD" w:rsidRPr="003777F6">
        <w:rPr>
          <w:rFonts w:ascii="Helvetica" w:hAnsi="Helvetica" w:cs="Arial"/>
          <w:sz w:val="20"/>
          <w:szCs w:val="20"/>
        </w:rPr>
        <w:t>e di riferimento per poter procedere ad  un’applicazione efficace dei principi contenuti nella L. 190/12 nel nostro ambito</w:t>
      </w:r>
      <w:r w:rsidR="002A04DA" w:rsidRPr="003777F6">
        <w:rPr>
          <w:rFonts w:ascii="Helvetica" w:hAnsi="Helvetica" w:cs="Arial"/>
          <w:sz w:val="20"/>
          <w:szCs w:val="20"/>
        </w:rPr>
        <w:t xml:space="preserve"> </w:t>
      </w:r>
      <w:r w:rsidR="00F505DD" w:rsidRPr="003777F6">
        <w:rPr>
          <w:rFonts w:ascii="Helvetica" w:hAnsi="Helvetica" w:cs="Arial"/>
          <w:sz w:val="20"/>
          <w:szCs w:val="20"/>
        </w:rPr>
        <w:t>strutturale.</w:t>
      </w:r>
    </w:p>
    <w:p w:rsidR="00F505DD" w:rsidRPr="003777F6" w:rsidRDefault="00F505DD" w:rsidP="002A04DA">
      <w:pPr>
        <w:spacing w:after="0" w:line="240" w:lineRule="auto"/>
        <w:jc w:val="both"/>
        <w:rPr>
          <w:rFonts w:ascii="Helvetica" w:hAnsi="Helvetica" w:cs="Arial"/>
          <w:sz w:val="20"/>
          <w:szCs w:val="20"/>
        </w:rPr>
      </w:pPr>
    </w:p>
    <w:p w:rsidR="004600C0" w:rsidRPr="003777F6" w:rsidRDefault="00F505DD" w:rsidP="002A04DA">
      <w:pPr>
        <w:spacing w:after="0" w:line="240" w:lineRule="auto"/>
        <w:jc w:val="both"/>
        <w:rPr>
          <w:rFonts w:ascii="Helvetica" w:hAnsi="Helvetica" w:cs="Arial"/>
          <w:sz w:val="20"/>
          <w:szCs w:val="20"/>
        </w:rPr>
      </w:pPr>
      <w:r w:rsidRPr="003777F6">
        <w:rPr>
          <w:rFonts w:ascii="Helvetica" w:hAnsi="Helvetica" w:cs="Arial"/>
          <w:sz w:val="20"/>
          <w:szCs w:val="20"/>
        </w:rPr>
        <w:t xml:space="preserve">La  nostra Azienda rappresenta infatti una </w:t>
      </w:r>
      <w:r w:rsidR="00682C5D" w:rsidRPr="003777F6">
        <w:rPr>
          <w:rFonts w:ascii="Helvetica" w:hAnsi="Helvetica" w:cs="Arial"/>
          <w:sz w:val="20"/>
          <w:szCs w:val="20"/>
        </w:rPr>
        <w:t>r</w:t>
      </w:r>
      <w:r w:rsidRPr="003777F6">
        <w:rPr>
          <w:rFonts w:ascii="Helvetica" w:hAnsi="Helvetica" w:cs="Arial"/>
          <w:sz w:val="20"/>
          <w:szCs w:val="20"/>
        </w:rPr>
        <w:t>ealtà complessa:</w:t>
      </w:r>
      <w:r w:rsidR="00682C5D" w:rsidRPr="003777F6">
        <w:rPr>
          <w:rFonts w:ascii="Helvetica" w:hAnsi="Helvetica" w:cs="Arial"/>
          <w:sz w:val="20"/>
          <w:szCs w:val="20"/>
        </w:rPr>
        <w:t xml:space="preserve"> da un</w:t>
      </w:r>
      <w:r w:rsidRPr="003777F6">
        <w:rPr>
          <w:rFonts w:ascii="Helvetica" w:hAnsi="Helvetica" w:cs="Arial"/>
          <w:sz w:val="20"/>
          <w:szCs w:val="20"/>
        </w:rPr>
        <w:t xml:space="preserve"> lato  è  persona giuridica  pubblica,  ai  sensi  dell’art.1 della L.R. FVG 11 dicembre 2003 n. 19, istitutiva delle Aziende pubbliche di servizi alla persona, dall’altro, ai sensi della medesima legge,  è dotata di  autonomia statutaria, contabile, patrimoniale, gestionale e tecnica ed opera  con criteri imprenditoriali, e come  tale essa è  soggetta sia al  diritto  pubblico   (in quanto ente di diritto pubblico) sia, per taluni ambiti al diritto privato (es. alcune fasi dell’acquisizione di beni e</w:t>
      </w:r>
      <w:r w:rsidR="004600C0" w:rsidRPr="003777F6">
        <w:rPr>
          <w:rFonts w:ascii="Helvetica" w:hAnsi="Helvetica" w:cs="Arial"/>
          <w:sz w:val="20"/>
          <w:szCs w:val="20"/>
        </w:rPr>
        <w:t xml:space="preserve"> </w:t>
      </w:r>
      <w:r w:rsidRPr="003777F6">
        <w:rPr>
          <w:rFonts w:ascii="Helvetica" w:hAnsi="Helvetica" w:cs="Arial"/>
          <w:sz w:val="20"/>
          <w:szCs w:val="20"/>
        </w:rPr>
        <w:t xml:space="preserve">servizi). </w:t>
      </w:r>
    </w:p>
    <w:p w:rsidR="00FB313D" w:rsidRPr="003777F6" w:rsidRDefault="00FB313D" w:rsidP="002A04DA">
      <w:pPr>
        <w:spacing w:after="0" w:line="240" w:lineRule="auto"/>
        <w:jc w:val="both"/>
        <w:rPr>
          <w:rFonts w:ascii="Helvetica" w:hAnsi="Helvetica" w:cs="Arial"/>
          <w:sz w:val="20"/>
          <w:szCs w:val="20"/>
        </w:rPr>
      </w:pPr>
    </w:p>
    <w:p w:rsidR="00381787" w:rsidRPr="003777F6" w:rsidRDefault="00F505DD" w:rsidP="00FF1460">
      <w:pPr>
        <w:spacing w:after="0" w:line="240" w:lineRule="auto"/>
        <w:jc w:val="both"/>
        <w:rPr>
          <w:rFonts w:ascii="Helvetica" w:hAnsi="Helvetica" w:cs="Arial"/>
          <w:sz w:val="20"/>
          <w:szCs w:val="20"/>
        </w:rPr>
      </w:pPr>
      <w:r w:rsidRPr="003777F6">
        <w:rPr>
          <w:rFonts w:ascii="Helvetica" w:hAnsi="Helvetica" w:cs="Arial"/>
          <w:sz w:val="20"/>
          <w:szCs w:val="20"/>
        </w:rPr>
        <w:t>La normativa richiamata prevede inoltre  la possibilità  per le ASP di far ricorso alle forme  di  collaborazione  previste  dalla  legislazione  nazionale e regionale  in  materia  di</w:t>
      </w:r>
      <w:r w:rsidR="004600C0" w:rsidRPr="003777F6">
        <w:rPr>
          <w:rFonts w:ascii="Helvetica" w:hAnsi="Helvetica" w:cs="Arial"/>
          <w:sz w:val="20"/>
          <w:szCs w:val="20"/>
        </w:rPr>
        <w:t xml:space="preserve"> </w:t>
      </w:r>
      <w:r w:rsidRPr="003777F6">
        <w:rPr>
          <w:rFonts w:ascii="Helvetica" w:hAnsi="Helvetica" w:cs="Arial"/>
          <w:sz w:val="20"/>
          <w:szCs w:val="20"/>
        </w:rPr>
        <w:t>ordinamento degli  enti locali,  anche  allo scopo  di associare  uno o più servizi  dalle  stesse gestiti. La ASP possono partecipare  o costituire soci</w:t>
      </w:r>
      <w:r w:rsidR="00381787" w:rsidRPr="003777F6">
        <w:rPr>
          <w:rFonts w:ascii="Helvetica" w:hAnsi="Helvetica" w:cs="Arial"/>
          <w:sz w:val="20"/>
          <w:szCs w:val="20"/>
        </w:rPr>
        <w:t>e</w:t>
      </w:r>
      <w:r w:rsidRPr="003777F6">
        <w:rPr>
          <w:rFonts w:ascii="Helvetica" w:hAnsi="Helvetica" w:cs="Arial"/>
          <w:sz w:val="20"/>
          <w:szCs w:val="20"/>
        </w:rPr>
        <w:t>tà, istituzioni o fondazioni di diritto privato al fine di svolgere  attività strumentali al conseguimento dei fini istituzionali  o provvedere  alla gestione e manutenzione del patrimonio. Da non tralasciare è anche il complesso delle norme nazionali e regionali sulle modalità di acquisto di beni e servizi  attraverso centrali di committenza (</w:t>
      </w:r>
      <w:proofErr w:type="spellStart"/>
      <w:r w:rsidRPr="003777F6">
        <w:rPr>
          <w:rFonts w:ascii="Helvetica" w:hAnsi="Helvetica" w:cs="Arial"/>
          <w:sz w:val="20"/>
          <w:szCs w:val="20"/>
        </w:rPr>
        <w:t>Consip</w:t>
      </w:r>
      <w:proofErr w:type="spellEnd"/>
      <w:r w:rsidRPr="003777F6">
        <w:rPr>
          <w:rFonts w:ascii="Helvetica" w:hAnsi="Helvetica" w:cs="Arial"/>
          <w:sz w:val="20"/>
          <w:szCs w:val="20"/>
        </w:rPr>
        <w:t>, MEPA, ecc.), cui le ASP possono, e debbono, far ricorso.</w:t>
      </w:r>
    </w:p>
    <w:p w:rsidR="00FF1460" w:rsidRPr="003777F6" w:rsidRDefault="00FF1460" w:rsidP="00FF1460">
      <w:pPr>
        <w:spacing w:before="51" w:after="0" w:line="240" w:lineRule="auto"/>
        <w:ind w:right="50"/>
        <w:jc w:val="both"/>
        <w:rPr>
          <w:rFonts w:ascii="Helvetica" w:hAnsi="Helvetica" w:cs="Arial"/>
          <w:sz w:val="20"/>
          <w:szCs w:val="20"/>
        </w:rPr>
      </w:pPr>
    </w:p>
    <w:p w:rsidR="00F505DD" w:rsidRPr="003777F6" w:rsidRDefault="00F505DD" w:rsidP="00FF1460">
      <w:pPr>
        <w:spacing w:before="51" w:after="0" w:line="240" w:lineRule="auto"/>
        <w:ind w:right="50"/>
        <w:jc w:val="both"/>
        <w:rPr>
          <w:rFonts w:ascii="Helvetica" w:hAnsi="Helvetica" w:cs="Arial"/>
          <w:sz w:val="20"/>
          <w:szCs w:val="20"/>
        </w:rPr>
      </w:pPr>
      <w:r w:rsidRPr="003777F6">
        <w:rPr>
          <w:rFonts w:ascii="Helvetica" w:hAnsi="Helvetica" w:cs="Arial"/>
          <w:sz w:val="20"/>
          <w:szCs w:val="20"/>
        </w:rPr>
        <w:t xml:space="preserve">In  tale  contesto,  nel  quale i processi gestionale  e  decisionale  dell’Azienda interagiscono evidentemente con  più  soggetti,  si  evidenziano chiaramente le  possibili maggiori difficoltà operative di attuazione delle disposizioni previste </w:t>
      </w:r>
      <w:r w:rsidR="003777F6" w:rsidRPr="003777F6">
        <w:rPr>
          <w:rFonts w:ascii="Helvetica" w:hAnsi="Helvetica" w:cs="Arial"/>
          <w:sz w:val="20"/>
          <w:szCs w:val="20"/>
        </w:rPr>
        <w:t>dalla richiamata legge n. 190/2</w:t>
      </w:r>
      <w:r w:rsidRPr="003777F6">
        <w:rPr>
          <w:rFonts w:ascii="Helvetica" w:hAnsi="Helvetica" w:cs="Arial"/>
          <w:sz w:val="20"/>
          <w:szCs w:val="20"/>
        </w:rPr>
        <w:t>012, ed</w:t>
      </w:r>
      <w:r w:rsidR="004600C0" w:rsidRPr="003777F6">
        <w:rPr>
          <w:rFonts w:ascii="Helvetica" w:hAnsi="Helvetica" w:cs="Arial"/>
          <w:sz w:val="20"/>
          <w:szCs w:val="20"/>
        </w:rPr>
        <w:t xml:space="preserve"> </w:t>
      </w:r>
      <w:r w:rsidRPr="003777F6">
        <w:rPr>
          <w:rFonts w:ascii="Helvetica" w:hAnsi="Helvetica" w:cs="Arial"/>
          <w:sz w:val="20"/>
          <w:szCs w:val="20"/>
        </w:rPr>
        <w:t>in particolar modo le attività di controllo e “monitoraggio” dei comportamenti</w:t>
      </w:r>
      <w:r w:rsidR="00682C5D" w:rsidRPr="003777F6">
        <w:rPr>
          <w:rFonts w:ascii="Helvetica" w:hAnsi="Helvetica" w:cs="Arial"/>
          <w:sz w:val="20"/>
          <w:szCs w:val="20"/>
        </w:rPr>
        <w:t xml:space="preserve"> </w:t>
      </w:r>
      <w:r w:rsidRPr="003777F6">
        <w:rPr>
          <w:rFonts w:ascii="Helvetica" w:hAnsi="Helvetica" w:cs="Arial"/>
          <w:sz w:val="20"/>
          <w:szCs w:val="20"/>
        </w:rPr>
        <w:t>dei vari attori coinvolti.</w:t>
      </w:r>
    </w:p>
    <w:p w:rsidR="00866B30" w:rsidRPr="003777F6" w:rsidRDefault="00866B30" w:rsidP="004600C0">
      <w:pPr>
        <w:spacing w:before="51" w:line="228" w:lineRule="auto"/>
        <w:ind w:right="50"/>
        <w:jc w:val="both"/>
        <w:rPr>
          <w:rFonts w:ascii="Helvetica" w:hAnsi="Helvetica" w:cs="Arial"/>
          <w:sz w:val="20"/>
          <w:szCs w:val="20"/>
        </w:rPr>
      </w:pPr>
    </w:p>
    <w:p w:rsidR="00F505DD" w:rsidRPr="003777F6" w:rsidRDefault="00F505DD" w:rsidP="004600C0">
      <w:pPr>
        <w:spacing w:before="51" w:line="228" w:lineRule="auto"/>
        <w:ind w:right="50"/>
        <w:jc w:val="both"/>
        <w:rPr>
          <w:rFonts w:ascii="Helvetica" w:hAnsi="Helvetica" w:cs="Arial"/>
          <w:sz w:val="20"/>
          <w:szCs w:val="20"/>
        </w:rPr>
      </w:pPr>
      <w:r w:rsidRPr="003777F6">
        <w:rPr>
          <w:rFonts w:ascii="Helvetica" w:hAnsi="Helvetica" w:cs="Arial"/>
          <w:sz w:val="20"/>
          <w:szCs w:val="20"/>
        </w:rPr>
        <w:t>In c</w:t>
      </w:r>
      <w:r w:rsidR="00682C5D" w:rsidRPr="003777F6">
        <w:rPr>
          <w:rFonts w:ascii="Helvetica" w:hAnsi="Helvetica" w:cs="Arial"/>
          <w:sz w:val="20"/>
          <w:szCs w:val="20"/>
        </w:rPr>
        <w:t xml:space="preserve">onsiderazione della particolare </w:t>
      </w:r>
      <w:r w:rsidRPr="003777F6">
        <w:rPr>
          <w:rFonts w:ascii="Helvetica" w:hAnsi="Helvetica" w:cs="Arial"/>
          <w:sz w:val="20"/>
          <w:szCs w:val="20"/>
        </w:rPr>
        <w:t>complessità dell’ASP, in termini di attività svolte e soggetti coinvolti, con conseguenti ricadute sui rapporti e sulle relazioni intercorrenti, il presente Piano di  prevenzione  della  corruzione prende in considerazione tutti gli ambiti  interessati  da</w:t>
      </w:r>
      <w:r w:rsidR="004600C0" w:rsidRPr="003777F6">
        <w:rPr>
          <w:rFonts w:ascii="Helvetica" w:hAnsi="Helvetica" w:cs="Arial"/>
          <w:sz w:val="20"/>
          <w:szCs w:val="20"/>
        </w:rPr>
        <w:t xml:space="preserve"> </w:t>
      </w:r>
      <w:r w:rsidRPr="003777F6">
        <w:rPr>
          <w:rFonts w:ascii="Helvetica" w:hAnsi="Helvetica" w:cs="Arial"/>
          <w:sz w:val="20"/>
          <w:szCs w:val="20"/>
        </w:rPr>
        <w:t>potenziali rischi di corruzione. Tenuto conto, quindi, dello scenario sopra delineato,</w:t>
      </w:r>
      <w:r w:rsidR="00B62E43" w:rsidRPr="003777F6">
        <w:rPr>
          <w:rFonts w:ascii="Helvetica" w:hAnsi="Helvetica" w:cs="Arial"/>
          <w:sz w:val="20"/>
          <w:szCs w:val="20"/>
        </w:rPr>
        <w:t xml:space="preserve"> s</w:t>
      </w:r>
      <w:r w:rsidRPr="003777F6">
        <w:rPr>
          <w:rFonts w:ascii="Helvetica" w:hAnsi="Helvetica" w:cs="Arial"/>
          <w:sz w:val="20"/>
          <w:szCs w:val="20"/>
        </w:rPr>
        <w:t>i ritiene</w:t>
      </w:r>
      <w:r w:rsidR="00B62E43" w:rsidRPr="003777F6">
        <w:rPr>
          <w:rFonts w:ascii="Helvetica" w:hAnsi="Helvetica" w:cs="Arial"/>
          <w:sz w:val="20"/>
          <w:szCs w:val="20"/>
        </w:rPr>
        <w:t xml:space="preserve"> </w:t>
      </w:r>
      <w:r w:rsidRPr="003777F6">
        <w:rPr>
          <w:rFonts w:ascii="Helvetica" w:hAnsi="Helvetica" w:cs="Arial"/>
          <w:sz w:val="20"/>
          <w:szCs w:val="20"/>
        </w:rPr>
        <w:t>di predisporre un Piano anticorruzione</w:t>
      </w:r>
      <w:r w:rsidR="00B62E43" w:rsidRPr="003777F6">
        <w:rPr>
          <w:rFonts w:ascii="Helvetica" w:hAnsi="Helvetica" w:cs="Arial"/>
          <w:sz w:val="20"/>
          <w:szCs w:val="20"/>
        </w:rPr>
        <w:t xml:space="preserve"> </w:t>
      </w:r>
      <w:r w:rsidRPr="003777F6">
        <w:rPr>
          <w:rFonts w:ascii="Helvetica" w:hAnsi="Helvetica" w:cs="Arial"/>
          <w:sz w:val="20"/>
          <w:szCs w:val="20"/>
        </w:rPr>
        <w:t>che</w:t>
      </w:r>
      <w:r w:rsidR="00B62E43" w:rsidRPr="003777F6">
        <w:rPr>
          <w:rFonts w:ascii="Helvetica" w:hAnsi="Helvetica" w:cs="Arial"/>
          <w:sz w:val="20"/>
          <w:szCs w:val="20"/>
        </w:rPr>
        <w:t xml:space="preserve"> </w:t>
      </w:r>
      <w:r w:rsidRPr="003777F6">
        <w:rPr>
          <w:rFonts w:ascii="Helvetica" w:hAnsi="Helvetica" w:cs="Arial"/>
          <w:sz w:val="20"/>
          <w:szCs w:val="20"/>
        </w:rPr>
        <w:t>preveda un cronoprogramma, con percorsi e iniziative da sviluppare nel triennio, monitorando costantemente  l’attuazione delle singole fasi. E’ di tutta evidenza che la collaborazione di tutte le figure professionali che lavorano  nell’Azienda, e l’impegno che garantiranno nelle  varie  fasi  attuative  del  piano, rappresenterà il grado di eticità dell’Azienda stessa.</w:t>
      </w:r>
    </w:p>
    <w:p w:rsidR="00D6796D" w:rsidRPr="003777F6" w:rsidRDefault="00D6796D" w:rsidP="0082439B">
      <w:pPr>
        <w:pStyle w:val="Titolo1"/>
        <w:numPr>
          <w:ilvl w:val="0"/>
          <w:numId w:val="20"/>
        </w:numPr>
        <w:jc w:val="both"/>
        <w:rPr>
          <w:rFonts w:ascii="Helvetica" w:hAnsi="Helvetica" w:cs="Arial"/>
          <w:sz w:val="20"/>
          <w:szCs w:val="20"/>
        </w:rPr>
      </w:pPr>
      <w:r w:rsidRPr="003777F6">
        <w:rPr>
          <w:rFonts w:ascii="Helvetica" w:hAnsi="Helvetica" w:cs="Arial"/>
          <w:sz w:val="20"/>
          <w:szCs w:val="20"/>
        </w:rPr>
        <w:lastRenderedPageBreak/>
        <w:t xml:space="preserve">LA STRUTTURA ORGANIZZATIVA </w:t>
      </w:r>
      <w:bookmarkEnd w:id="6"/>
      <w:bookmarkEnd w:id="7"/>
      <w:r w:rsidRPr="003777F6">
        <w:rPr>
          <w:rFonts w:ascii="Helvetica" w:hAnsi="Helvetica" w:cs="Arial"/>
          <w:sz w:val="20"/>
          <w:szCs w:val="20"/>
        </w:rPr>
        <w:t>DELL’ASP “CASA PER ANZIANI”</w:t>
      </w:r>
    </w:p>
    <w:p w:rsidR="00F911C6" w:rsidRPr="003777F6" w:rsidRDefault="00F911C6" w:rsidP="00D6796D">
      <w:pPr>
        <w:spacing w:after="0" w:line="240" w:lineRule="auto"/>
        <w:jc w:val="both"/>
        <w:textAlignment w:val="top"/>
        <w:rPr>
          <w:rFonts w:ascii="Helvetica" w:hAnsi="Helvetica" w:cs="Arial"/>
          <w:sz w:val="20"/>
          <w:szCs w:val="20"/>
        </w:rPr>
      </w:pPr>
    </w:p>
    <w:p w:rsidR="00D6796D" w:rsidRPr="003777F6" w:rsidRDefault="00D6796D" w:rsidP="00D6796D">
      <w:pPr>
        <w:spacing w:after="0" w:line="240" w:lineRule="auto"/>
        <w:jc w:val="both"/>
        <w:textAlignment w:val="top"/>
        <w:rPr>
          <w:rFonts w:ascii="Helvetica" w:hAnsi="Helvetica" w:cs="Arial"/>
          <w:sz w:val="20"/>
          <w:szCs w:val="20"/>
        </w:rPr>
      </w:pPr>
      <w:r w:rsidRPr="003777F6">
        <w:rPr>
          <w:rFonts w:ascii="Helvetica" w:hAnsi="Helvetica" w:cs="Arial"/>
          <w:sz w:val="20"/>
          <w:szCs w:val="20"/>
        </w:rPr>
        <w:t xml:space="preserve">In relazione alla deliberazione del Consiglio di Amministrazione </w:t>
      </w:r>
      <w:r w:rsidR="00000483" w:rsidRPr="003777F6">
        <w:rPr>
          <w:rFonts w:ascii="Helvetica" w:hAnsi="Helvetica" w:cs="Arial"/>
          <w:sz w:val="20"/>
          <w:szCs w:val="20"/>
        </w:rPr>
        <w:t xml:space="preserve">n. </w:t>
      </w:r>
      <w:r w:rsidR="00223DB1" w:rsidRPr="003777F6">
        <w:rPr>
          <w:rFonts w:ascii="Helvetica" w:hAnsi="Helvetica" w:cs="Arial"/>
          <w:sz w:val="20"/>
          <w:szCs w:val="20"/>
        </w:rPr>
        <w:t>12 del 09.04.2014</w:t>
      </w:r>
      <w:r w:rsidRPr="003777F6">
        <w:rPr>
          <w:rFonts w:ascii="Helvetica" w:hAnsi="Helvetica" w:cs="Arial"/>
          <w:sz w:val="20"/>
          <w:szCs w:val="20"/>
        </w:rPr>
        <w:t>,</w:t>
      </w:r>
      <w:r w:rsidR="00000483" w:rsidRPr="003777F6">
        <w:rPr>
          <w:rFonts w:ascii="Helvetica" w:hAnsi="Helvetica" w:cs="Arial"/>
          <w:sz w:val="20"/>
          <w:szCs w:val="20"/>
        </w:rPr>
        <w:t xml:space="preserve"> recante “Approvazione Regolamento Organizzazione” </w:t>
      </w:r>
      <w:r w:rsidRPr="003777F6">
        <w:rPr>
          <w:rFonts w:ascii="Helvetica" w:hAnsi="Helvetica" w:cs="Arial"/>
          <w:sz w:val="20"/>
          <w:szCs w:val="20"/>
        </w:rPr>
        <w:t>la struttura organizzati</w:t>
      </w:r>
      <w:r w:rsidR="006A736D" w:rsidRPr="003777F6">
        <w:rPr>
          <w:rFonts w:ascii="Helvetica" w:hAnsi="Helvetica" w:cs="Arial"/>
          <w:sz w:val="20"/>
          <w:szCs w:val="20"/>
        </w:rPr>
        <w:t xml:space="preserve">va dell’Asp è stata suddivisa come da </w:t>
      </w:r>
      <w:r w:rsidR="00000483" w:rsidRPr="003777F6">
        <w:rPr>
          <w:rFonts w:ascii="Helvetica" w:hAnsi="Helvetica" w:cs="Arial"/>
          <w:sz w:val="20"/>
          <w:szCs w:val="20"/>
        </w:rPr>
        <w:t>organigramma allegato alla citata Deliberazione</w:t>
      </w:r>
      <w:r w:rsidR="00166F38" w:rsidRPr="003777F6">
        <w:rPr>
          <w:rFonts w:ascii="Helvetica" w:hAnsi="Helvetica" w:cs="Arial"/>
          <w:sz w:val="20"/>
          <w:szCs w:val="20"/>
        </w:rPr>
        <w:t>, aggiornato con deliberazione n. 2</w:t>
      </w:r>
      <w:r w:rsidR="00AD1067" w:rsidRPr="003777F6">
        <w:rPr>
          <w:rFonts w:ascii="Helvetica" w:hAnsi="Helvetica" w:cs="Arial"/>
          <w:sz w:val="20"/>
          <w:szCs w:val="20"/>
        </w:rPr>
        <w:t>6</w:t>
      </w:r>
      <w:r w:rsidR="00166F38" w:rsidRPr="003777F6">
        <w:rPr>
          <w:rFonts w:ascii="Helvetica" w:hAnsi="Helvetica" w:cs="Arial"/>
          <w:sz w:val="20"/>
          <w:szCs w:val="20"/>
        </w:rPr>
        <w:t xml:space="preserve"> di data 2</w:t>
      </w:r>
      <w:r w:rsidR="00AD1067" w:rsidRPr="003777F6">
        <w:rPr>
          <w:rFonts w:ascii="Helvetica" w:hAnsi="Helvetica" w:cs="Arial"/>
          <w:sz w:val="20"/>
          <w:szCs w:val="20"/>
        </w:rPr>
        <w:t>6</w:t>
      </w:r>
      <w:r w:rsidR="00166F38" w:rsidRPr="003777F6">
        <w:rPr>
          <w:rFonts w:ascii="Helvetica" w:hAnsi="Helvetica" w:cs="Arial"/>
          <w:sz w:val="20"/>
          <w:szCs w:val="20"/>
        </w:rPr>
        <w:t xml:space="preserve"> ottobre 201</w:t>
      </w:r>
      <w:r w:rsidR="00AD1067" w:rsidRPr="003777F6">
        <w:rPr>
          <w:rFonts w:ascii="Helvetica" w:hAnsi="Helvetica" w:cs="Arial"/>
          <w:sz w:val="20"/>
          <w:szCs w:val="20"/>
        </w:rPr>
        <w:t>6</w:t>
      </w:r>
      <w:r w:rsidR="003777F6" w:rsidRPr="003777F6">
        <w:rPr>
          <w:rFonts w:ascii="Helvetica" w:hAnsi="Helvetica" w:cs="Arial"/>
          <w:sz w:val="20"/>
          <w:szCs w:val="20"/>
        </w:rPr>
        <w:t xml:space="preserve"> e dalla deliberazione n.</w:t>
      </w:r>
      <w:r w:rsidR="003777F6">
        <w:rPr>
          <w:rFonts w:ascii="Helvetica" w:hAnsi="Helvetica" w:cs="Arial"/>
          <w:sz w:val="20"/>
          <w:szCs w:val="20"/>
        </w:rPr>
        <w:t xml:space="preserve"> </w:t>
      </w:r>
      <w:r w:rsidR="003777F6" w:rsidRPr="003777F6">
        <w:rPr>
          <w:rFonts w:ascii="Helvetica" w:hAnsi="Helvetica" w:cs="Arial"/>
          <w:sz w:val="20"/>
          <w:szCs w:val="20"/>
        </w:rPr>
        <w:t>28 del 28.11.2018.</w:t>
      </w:r>
    </w:p>
    <w:p w:rsidR="00767EE5" w:rsidRPr="00767EE5" w:rsidRDefault="00767EE5" w:rsidP="00D6796D">
      <w:pPr>
        <w:spacing w:after="0" w:line="240" w:lineRule="auto"/>
        <w:jc w:val="both"/>
        <w:textAlignment w:val="top"/>
        <w:rPr>
          <w:rFonts w:ascii="Helvetica" w:hAnsi="Helvetica" w:cs="Arial"/>
          <w:sz w:val="20"/>
          <w:szCs w:val="20"/>
        </w:rPr>
      </w:pPr>
    </w:p>
    <w:p w:rsidR="00767EE5" w:rsidRPr="00767EE5" w:rsidRDefault="00767EE5" w:rsidP="00D6796D">
      <w:pPr>
        <w:spacing w:after="0" w:line="240" w:lineRule="auto"/>
        <w:jc w:val="both"/>
        <w:textAlignment w:val="top"/>
        <w:rPr>
          <w:rFonts w:ascii="Helvetica" w:hAnsi="Helvetica" w:cs="Arial"/>
          <w:sz w:val="20"/>
          <w:szCs w:val="20"/>
        </w:rPr>
      </w:pPr>
      <w:r w:rsidRPr="00767EE5">
        <w:rPr>
          <w:rFonts w:ascii="Helvetica" w:hAnsi="Helvetica" w:cs="Arial"/>
          <w:sz w:val="20"/>
          <w:szCs w:val="20"/>
        </w:rPr>
        <w:t>A</w:t>
      </w:r>
      <w:r w:rsidR="00D6796D" w:rsidRPr="00767EE5">
        <w:rPr>
          <w:rFonts w:ascii="Helvetica" w:hAnsi="Helvetica" w:cs="Arial"/>
          <w:sz w:val="20"/>
          <w:szCs w:val="20"/>
        </w:rPr>
        <w:t>i sensi dell’art. 1 comma 7 secondo capoverso della Legge 190/2012, è</w:t>
      </w:r>
      <w:r w:rsidR="0054253F" w:rsidRPr="00767EE5">
        <w:rPr>
          <w:rFonts w:ascii="Helvetica" w:hAnsi="Helvetica" w:cs="Arial"/>
          <w:sz w:val="20"/>
          <w:szCs w:val="20"/>
        </w:rPr>
        <w:t xml:space="preserve"> stato nominato con deliberazione n. </w:t>
      </w:r>
      <w:r w:rsidR="00000483" w:rsidRPr="00767EE5">
        <w:rPr>
          <w:rFonts w:ascii="Helvetica" w:hAnsi="Helvetica" w:cs="Arial"/>
          <w:sz w:val="20"/>
          <w:szCs w:val="20"/>
        </w:rPr>
        <w:t>2</w:t>
      </w:r>
      <w:r w:rsidR="0054253F" w:rsidRPr="00767EE5">
        <w:rPr>
          <w:rFonts w:ascii="Helvetica" w:hAnsi="Helvetica" w:cs="Arial"/>
          <w:sz w:val="20"/>
          <w:szCs w:val="20"/>
        </w:rPr>
        <w:t>/2014</w:t>
      </w:r>
      <w:r w:rsidR="00D6796D" w:rsidRPr="00767EE5">
        <w:rPr>
          <w:rFonts w:ascii="Helvetica" w:hAnsi="Helvetica" w:cs="Arial"/>
          <w:sz w:val="20"/>
          <w:szCs w:val="20"/>
        </w:rPr>
        <w:t xml:space="preserve"> il Responsabile anticorruzione dell’Asp “Casa per </w:t>
      </w:r>
      <w:r w:rsidRPr="00767EE5">
        <w:rPr>
          <w:rFonts w:ascii="Helvetica" w:hAnsi="Helvetica" w:cs="Arial"/>
          <w:sz w:val="20"/>
          <w:szCs w:val="20"/>
        </w:rPr>
        <w:t>Anziani” di Cividale del Friuli nella figura del Direttore Generale.</w:t>
      </w:r>
    </w:p>
    <w:p w:rsidR="00767EE5" w:rsidRPr="00767EE5" w:rsidRDefault="00767EE5" w:rsidP="00D6796D">
      <w:pPr>
        <w:spacing w:after="0" w:line="240" w:lineRule="auto"/>
        <w:jc w:val="both"/>
        <w:textAlignment w:val="top"/>
        <w:rPr>
          <w:rFonts w:ascii="Helvetica" w:hAnsi="Helvetica" w:cs="Arial"/>
          <w:sz w:val="20"/>
          <w:szCs w:val="20"/>
        </w:rPr>
      </w:pPr>
    </w:p>
    <w:p w:rsidR="00D6796D" w:rsidRPr="00767EE5" w:rsidRDefault="00645229" w:rsidP="00D6796D">
      <w:pPr>
        <w:spacing w:after="0" w:line="240" w:lineRule="auto"/>
        <w:jc w:val="both"/>
        <w:textAlignment w:val="top"/>
        <w:rPr>
          <w:rFonts w:ascii="Helvetica" w:hAnsi="Helvetica" w:cs="Arial"/>
          <w:color w:val="000000"/>
          <w:sz w:val="20"/>
          <w:szCs w:val="20"/>
          <w:lang w:eastAsia="it-IT"/>
        </w:rPr>
      </w:pPr>
      <w:r w:rsidRPr="00767EE5">
        <w:rPr>
          <w:rFonts w:ascii="Helvetica" w:hAnsi="Helvetica" w:cs="Arial"/>
          <w:color w:val="000000"/>
          <w:sz w:val="20"/>
          <w:szCs w:val="20"/>
          <w:lang w:eastAsia="it-IT"/>
        </w:rPr>
        <w:t>Si rappresenta che il presente Piano prende in considerazione esclusivamente i processi critici direttamente gestiti. A tal fine si sottolinea che tra questi, come da schema allegato, figurano le seguenti Aree:</w:t>
      </w:r>
    </w:p>
    <w:p w:rsidR="00645229" w:rsidRPr="00767EE5" w:rsidRDefault="00645229" w:rsidP="00645229">
      <w:pPr>
        <w:pStyle w:val="Paragrafoelenco"/>
        <w:numPr>
          <w:ilvl w:val="0"/>
          <w:numId w:val="14"/>
        </w:numPr>
        <w:spacing w:after="0" w:line="240" w:lineRule="auto"/>
        <w:jc w:val="both"/>
        <w:textAlignment w:val="top"/>
        <w:rPr>
          <w:rFonts w:ascii="Helvetica" w:hAnsi="Helvetica" w:cs="Arial"/>
          <w:color w:val="000000"/>
          <w:sz w:val="20"/>
          <w:szCs w:val="20"/>
          <w:lang w:eastAsia="it-IT"/>
        </w:rPr>
      </w:pPr>
      <w:r w:rsidRPr="00767EE5">
        <w:rPr>
          <w:rFonts w:ascii="Helvetica" w:hAnsi="Helvetica" w:cs="Arial"/>
          <w:color w:val="000000"/>
          <w:sz w:val="20"/>
          <w:szCs w:val="20"/>
          <w:lang w:eastAsia="it-IT"/>
        </w:rPr>
        <w:t>area Lavori Pubblici</w:t>
      </w:r>
    </w:p>
    <w:p w:rsidR="00645229" w:rsidRPr="00767EE5" w:rsidRDefault="00645229" w:rsidP="00645229">
      <w:pPr>
        <w:pStyle w:val="Paragrafoelenco"/>
        <w:numPr>
          <w:ilvl w:val="0"/>
          <w:numId w:val="14"/>
        </w:numPr>
        <w:spacing w:after="0" w:line="240" w:lineRule="auto"/>
        <w:jc w:val="both"/>
        <w:textAlignment w:val="top"/>
        <w:rPr>
          <w:rFonts w:ascii="Helvetica" w:hAnsi="Helvetica" w:cs="Arial"/>
          <w:color w:val="000000"/>
          <w:sz w:val="20"/>
          <w:szCs w:val="20"/>
          <w:lang w:eastAsia="it-IT"/>
        </w:rPr>
      </w:pPr>
      <w:r w:rsidRPr="00767EE5">
        <w:rPr>
          <w:rFonts w:ascii="Helvetica" w:hAnsi="Helvetica" w:cs="Arial"/>
          <w:color w:val="000000"/>
          <w:sz w:val="20"/>
          <w:szCs w:val="20"/>
          <w:lang w:eastAsia="it-IT"/>
        </w:rPr>
        <w:t>area Acquisti</w:t>
      </w:r>
    </w:p>
    <w:p w:rsidR="00645229" w:rsidRPr="00767EE5" w:rsidRDefault="00645229" w:rsidP="00645229">
      <w:pPr>
        <w:pStyle w:val="Paragrafoelenco"/>
        <w:numPr>
          <w:ilvl w:val="0"/>
          <w:numId w:val="14"/>
        </w:numPr>
        <w:spacing w:after="0" w:line="240" w:lineRule="auto"/>
        <w:jc w:val="both"/>
        <w:textAlignment w:val="top"/>
        <w:rPr>
          <w:rFonts w:ascii="Helvetica" w:hAnsi="Helvetica" w:cs="Arial"/>
          <w:color w:val="000000"/>
          <w:sz w:val="20"/>
          <w:szCs w:val="20"/>
          <w:lang w:eastAsia="it-IT"/>
        </w:rPr>
      </w:pPr>
      <w:r w:rsidRPr="00767EE5">
        <w:rPr>
          <w:rFonts w:ascii="Helvetica" w:hAnsi="Helvetica" w:cs="Arial"/>
          <w:color w:val="000000"/>
          <w:sz w:val="20"/>
          <w:szCs w:val="20"/>
          <w:lang w:eastAsia="it-IT"/>
        </w:rPr>
        <w:t>area Ragioneria</w:t>
      </w:r>
    </w:p>
    <w:p w:rsidR="00645229" w:rsidRPr="00767EE5" w:rsidRDefault="00645229" w:rsidP="00645229">
      <w:pPr>
        <w:pStyle w:val="Paragrafoelenco"/>
        <w:numPr>
          <w:ilvl w:val="0"/>
          <w:numId w:val="14"/>
        </w:numPr>
        <w:spacing w:after="0" w:line="240" w:lineRule="auto"/>
        <w:jc w:val="both"/>
        <w:textAlignment w:val="top"/>
        <w:rPr>
          <w:rFonts w:ascii="Helvetica" w:hAnsi="Helvetica" w:cs="Arial"/>
          <w:color w:val="000000"/>
          <w:sz w:val="20"/>
          <w:szCs w:val="20"/>
          <w:lang w:eastAsia="it-IT"/>
        </w:rPr>
      </w:pPr>
      <w:r w:rsidRPr="00767EE5">
        <w:rPr>
          <w:rFonts w:ascii="Helvetica" w:hAnsi="Helvetica" w:cs="Arial"/>
          <w:color w:val="000000"/>
          <w:sz w:val="20"/>
          <w:szCs w:val="20"/>
          <w:lang w:eastAsia="it-IT"/>
        </w:rPr>
        <w:t>area Accoglimento</w:t>
      </w:r>
    </w:p>
    <w:p w:rsidR="00645229" w:rsidRPr="00767EE5" w:rsidRDefault="00645229" w:rsidP="00645229">
      <w:pPr>
        <w:pStyle w:val="Paragrafoelenco"/>
        <w:numPr>
          <w:ilvl w:val="0"/>
          <w:numId w:val="14"/>
        </w:numPr>
        <w:spacing w:after="0" w:line="240" w:lineRule="auto"/>
        <w:jc w:val="both"/>
        <w:textAlignment w:val="top"/>
        <w:rPr>
          <w:rFonts w:ascii="Helvetica" w:hAnsi="Helvetica" w:cs="Arial"/>
          <w:color w:val="000000"/>
          <w:sz w:val="20"/>
          <w:szCs w:val="20"/>
          <w:lang w:eastAsia="it-IT"/>
        </w:rPr>
      </w:pPr>
      <w:r w:rsidRPr="00767EE5">
        <w:rPr>
          <w:rFonts w:ascii="Helvetica" w:hAnsi="Helvetica" w:cs="Arial"/>
          <w:color w:val="000000"/>
          <w:sz w:val="20"/>
          <w:szCs w:val="20"/>
          <w:lang w:eastAsia="it-IT"/>
        </w:rPr>
        <w:t>area Personale.</w:t>
      </w:r>
    </w:p>
    <w:p w:rsidR="00B059B4" w:rsidRPr="00767EE5" w:rsidRDefault="00B059B4" w:rsidP="00B059B4">
      <w:pPr>
        <w:widowControl w:val="0"/>
        <w:tabs>
          <w:tab w:val="left" w:pos="447"/>
        </w:tabs>
        <w:autoSpaceDE w:val="0"/>
        <w:autoSpaceDN w:val="0"/>
        <w:adjustRightInd w:val="0"/>
        <w:spacing w:after="0" w:line="240" w:lineRule="auto"/>
        <w:jc w:val="both"/>
        <w:outlineLvl w:val="0"/>
        <w:rPr>
          <w:rFonts w:ascii="Helvetica" w:hAnsi="Helvetica" w:cs="Arial"/>
          <w:color w:val="000000"/>
          <w:sz w:val="20"/>
          <w:szCs w:val="20"/>
          <w:lang w:eastAsia="it-IT"/>
        </w:rPr>
      </w:pPr>
    </w:p>
    <w:p w:rsidR="001835D7" w:rsidRPr="00767EE5" w:rsidRDefault="001835D7" w:rsidP="00B059B4">
      <w:pPr>
        <w:widowControl w:val="0"/>
        <w:tabs>
          <w:tab w:val="left" w:pos="447"/>
        </w:tabs>
        <w:autoSpaceDE w:val="0"/>
        <w:autoSpaceDN w:val="0"/>
        <w:adjustRightInd w:val="0"/>
        <w:spacing w:after="0" w:line="240" w:lineRule="auto"/>
        <w:jc w:val="both"/>
        <w:outlineLvl w:val="0"/>
        <w:rPr>
          <w:rFonts w:ascii="Helvetica" w:hAnsi="Helvetica" w:cs="Arial"/>
          <w:b/>
          <w:sz w:val="20"/>
          <w:szCs w:val="20"/>
        </w:rPr>
      </w:pPr>
    </w:p>
    <w:p w:rsidR="0054253F" w:rsidRPr="00767EE5" w:rsidRDefault="00B059B4" w:rsidP="00B059B4">
      <w:pPr>
        <w:widowControl w:val="0"/>
        <w:tabs>
          <w:tab w:val="left" w:pos="447"/>
        </w:tabs>
        <w:autoSpaceDE w:val="0"/>
        <w:autoSpaceDN w:val="0"/>
        <w:adjustRightInd w:val="0"/>
        <w:spacing w:after="0" w:line="240" w:lineRule="auto"/>
        <w:jc w:val="both"/>
        <w:outlineLvl w:val="0"/>
        <w:rPr>
          <w:rFonts w:ascii="Helvetica" w:hAnsi="Helvetica" w:cs="Arial"/>
          <w:b/>
          <w:sz w:val="20"/>
          <w:szCs w:val="20"/>
        </w:rPr>
      </w:pPr>
      <w:r w:rsidRPr="00767EE5">
        <w:rPr>
          <w:rFonts w:ascii="Helvetica" w:hAnsi="Helvetica" w:cs="Arial"/>
          <w:b/>
          <w:sz w:val="20"/>
          <w:szCs w:val="20"/>
        </w:rPr>
        <w:t>2.1 V</w:t>
      </w:r>
      <w:r w:rsidR="0054253F" w:rsidRPr="00767EE5">
        <w:rPr>
          <w:rFonts w:ascii="Helvetica" w:hAnsi="Helvetica" w:cs="Arial"/>
          <w:b/>
          <w:sz w:val="20"/>
          <w:szCs w:val="20"/>
        </w:rPr>
        <w:t>alori di riferimento</w:t>
      </w:r>
    </w:p>
    <w:p w:rsidR="00D03DE2" w:rsidRPr="00767EE5" w:rsidRDefault="00D03DE2" w:rsidP="00FF1460">
      <w:pPr>
        <w:spacing w:line="240" w:lineRule="auto"/>
        <w:ind w:right="82"/>
        <w:jc w:val="both"/>
        <w:rPr>
          <w:rFonts w:ascii="Helvetica" w:hAnsi="Helvetica" w:cs="Arial"/>
          <w:color w:val="000000"/>
          <w:sz w:val="20"/>
          <w:szCs w:val="20"/>
          <w:lang w:eastAsia="it-IT"/>
        </w:rPr>
      </w:pPr>
    </w:p>
    <w:p w:rsidR="0054253F" w:rsidRPr="00767EE5" w:rsidRDefault="0054253F" w:rsidP="00FF1460">
      <w:pPr>
        <w:spacing w:line="240" w:lineRule="auto"/>
        <w:ind w:right="82"/>
        <w:jc w:val="both"/>
        <w:rPr>
          <w:rFonts w:ascii="Helvetica" w:hAnsi="Helvetica" w:cs="Arial"/>
          <w:color w:val="000000"/>
          <w:sz w:val="20"/>
          <w:szCs w:val="20"/>
          <w:lang w:eastAsia="it-IT"/>
        </w:rPr>
      </w:pPr>
      <w:r w:rsidRPr="00767EE5">
        <w:rPr>
          <w:rFonts w:ascii="Helvetica" w:hAnsi="Helvetica" w:cs="Arial"/>
          <w:color w:val="000000"/>
          <w:sz w:val="20"/>
          <w:szCs w:val="20"/>
          <w:lang w:eastAsia="it-IT"/>
        </w:rPr>
        <w:t>L’elaborazione del piano triennale  della prevenzione della corruzione  è stata prevista dalla L. 190/12 per il 31 gennaio di ogni anno. Solo con comunicazione della Direzione centrale Funzione pubblica di data 15 aprile 2015 l’Asp è stata assoggettata alle normativa sulla trasparenza.</w:t>
      </w:r>
    </w:p>
    <w:p w:rsidR="00A14A9E" w:rsidRPr="00767EE5" w:rsidRDefault="0054253F" w:rsidP="00FF1460">
      <w:pPr>
        <w:spacing w:line="240" w:lineRule="auto"/>
        <w:ind w:right="82"/>
        <w:jc w:val="both"/>
        <w:rPr>
          <w:rFonts w:ascii="Helvetica" w:hAnsi="Helvetica" w:cs="Arial"/>
          <w:color w:val="000000"/>
          <w:sz w:val="20"/>
          <w:szCs w:val="20"/>
          <w:lang w:eastAsia="it-IT"/>
        </w:rPr>
      </w:pPr>
      <w:r w:rsidRPr="00767EE5">
        <w:rPr>
          <w:rFonts w:ascii="Helvetica" w:hAnsi="Helvetica" w:cs="Arial"/>
          <w:color w:val="000000"/>
          <w:sz w:val="20"/>
          <w:szCs w:val="20"/>
          <w:lang w:eastAsia="it-IT"/>
        </w:rPr>
        <w:t xml:space="preserve">L’Asp “Casa per Anziani” si era già dotata di un piano anticorruzione adottato con Deliberazione n. 2 di data 27 gennaio 2014, </w:t>
      </w:r>
      <w:r w:rsidR="00807B22" w:rsidRPr="00767EE5">
        <w:rPr>
          <w:rFonts w:ascii="Helvetica" w:hAnsi="Helvetica" w:cs="Arial"/>
          <w:color w:val="000000"/>
          <w:sz w:val="20"/>
          <w:szCs w:val="20"/>
          <w:lang w:eastAsia="it-IT"/>
        </w:rPr>
        <w:t>ulteriormente aggiornato con deliberazion</w:t>
      </w:r>
      <w:r w:rsidR="00187E17" w:rsidRPr="00767EE5">
        <w:rPr>
          <w:rFonts w:ascii="Helvetica" w:hAnsi="Helvetica" w:cs="Arial"/>
          <w:color w:val="000000"/>
          <w:sz w:val="20"/>
          <w:szCs w:val="20"/>
          <w:lang w:eastAsia="it-IT"/>
        </w:rPr>
        <w:t xml:space="preserve">i </w:t>
      </w:r>
      <w:r w:rsidR="00A14A9E" w:rsidRPr="00767EE5">
        <w:rPr>
          <w:rFonts w:ascii="Helvetica" w:hAnsi="Helvetica" w:cs="Arial"/>
          <w:color w:val="000000"/>
          <w:sz w:val="20"/>
          <w:szCs w:val="20"/>
          <w:lang w:eastAsia="it-IT"/>
        </w:rPr>
        <w:t>:</w:t>
      </w:r>
    </w:p>
    <w:p w:rsidR="00A14A9E" w:rsidRPr="00767EE5" w:rsidRDefault="00A14A9E" w:rsidP="00FF1460">
      <w:pPr>
        <w:spacing w:line="240" w:lineRule="auto"/>
        <w:ind w:right="82"/>
        <w:jc w:val="both"/>
        <w:rPr>
          <w:rFonts w:ascii="Helvetica" w:hAnsi="Helvetica" w:cs="Arial"/>
          <w:color w:val="000000"/>
          <w:sz w:val="20"/>
          <w:szCs w:val="20"/>
          <w:lang w:eastAsia="it-IT"/>
        </w:rPr>
      </w:pPr>
      <w:r w:rsidRPr="00767EE5">
        <w:rPr>
          <w:rFonts w:ascii="Helvetica" w:hAnsi="Helvetica" w:cs="Arial"/>
          <w:color w:val="000000"/>
          <w:sz w:val="20"/>
          <w:szCs w:val="20"/>
          <w:lang w:eastAsia="it-IT"/>
        </w:rPr>
        <w:t>-</w:t>
      </w:r>
      <w:r w:rsidR="00807B22" w:rsidRPr="00767EE5">
        <w:rPr>
          <w:rFonts w:ascii="Helvetica" w:hAnsi="Helvetica" w:cs="Arial"/>
          <w:color w:val="000000"/>
          <w:sz w:val="20"/>
          <w:szCs w:val="20"/>
          <w:lang w:eastAsia="it-IT"/>
        </w:rPr>
        <w:t xml:space="preserve"> n. 22 di data 07 settembre 2015</w:t>
      </w:r>
      <w:r w:rsidRPr="00767EE5">
        <w:rPr>
          <w:rFonts w:ascii="Helvetica" w:hAnsi="Helvetica" w:cs="Arial"/>
          <w:color w:val="000000"/>
          <w:sz w:val="20"/>
          <w:szCs w:val="20"/>
          <w:lang w:eastAsia="it-IT"/>
        </w:rPr>
        <w:t>;</w:t>
      </w:r>
    </w:p>
    <w:p w:rsidR="00A14A9E" w:rsidRPr="00767EE5" w:rsidRDefault="00A14A9E" w:rsidP="00FF1460">
      <w:pPr>
        <w:spacing w:line="240" w:lineRule="auto"/>
        <w:ind w:right="82"/>
        <w:jc w:val="both"/>
        <w:rPr>
          <w:rFonts w:ascii="Helvetica" w:hAnsi="Helvetica" w:cs="Arial"/>
          <w:color w:val="000000"/>
          <w:sz w:val="20"/>
          <w:szCs w:val="20"/>
          <w:lang w:eastAsia="it-IT"/>
        </w:rPr>
      </w:pPr>
      <w:r w:rsidRPr="00767EE5">
        <w:rPr>
          <w:rFonts w:ascii="Helvetica" w:hAnsi="Helvetica" w:cs="Arial"/>
          <w:color w:val="000000"/>
          <w:sz w:val="20"/>
          <w:szCs w:val="20"/>
          <w:lang w:eastAsia="it-IT"/>
        </w:rPr>
        <w:t xml:space="preserve">- n. 2 di data 27 gennaio </w:t>
      </w:r>
      <w:r w:rsidR="00187E17" w:rsidRPr="00767EE5">
        <w:rPr>
          <w:rFonts w:ascii="Helvetica" w:hAnsi="Helvetica" w:cs="Arial"/>
          <w:color w:val="000000"/>
          <w:sz w:val="20"/>
          <w:szCs w:val="20"/>
          <w:lang w:eastAsia="it-IT"/>
        </w:rPr>
        <w:t>2016</w:t>
      </w:r>
      <w:r w:rsidRPr="00767EE5">
        <w:rPr>
          <w:rFonts w:ascii="Helvetica" w:hAnsi="Helvetica" w:cs="Arial"/>
          <w:color w:val="000000"/>
          <w:sz w:val="20"/>
          <w:szCs w:val="20"/>
          <w:lang w:eastAsia="it-IT"/>
        </w:rPr>
        <w:t>;</w:t>
      </w:r>
    </w:p>
    <w:p w:rsidR="0054253F" w:rsidRDefault="00A14A9E" w:rsidP="00FF1460">
      <w:pPr>
        <w:spacing w:line="240" w:lineRule="auto"/>
        <w:ind w:right="82"/>
        <w:jc w:val="both"/>
        <w:rPr>
          <w:rFonts w:ascii="Helvetica" w:hAnsi="Helvetica" w:cs="Arial"/>
          <w:color w:val="000000"/>
          <w:sz w:val="20"/>
          <w:szCs w:val="20"/>
          <w:lang w:eastAsia="it-IT"/>
        </w:rPr>
      </w:pPr>
      <w:r w:rsidRPr="00767EE5">
        <w:rPr>
          <w:rFonts w:ascii="Helvetica" w:hAnsi="Helvetica" w:cs="Arial"/>
          <w:color w:val="000000"/>
          <w:sz w:val="20"/>
          <w:szCs w:val="20"/>
          <w:lang w:eastAsia="it-IT"/>
        </w:rPr>
        <w:t>- n.1 di data 26 gennaio 2017;</w:t>
      </w:r>
    </w:p>
    <w:p w:rsidR="00767EE5" w:rsidRPr="00767EE5" w:rsidRDefault="00767EE5" w:rsidP="00FF1460">
      <w:pPr>
        <w:spacing w:line="240" w:lineRule="auto"/>
        <w:ind w:right="82"/>
        <w:jc w:val="both"/>
        <w:rPr>
          <w:rFonts w:ascii="Helvetica" w:hAnsi="Helvetica" w:cs="Arial"/>
          <w:color w:val="000000"/>
          <w:sz w:val="20"/>
          <w:szCs w:val="20"/>
          <w:lang w:eastAsia="it-IT"/>
        </w:rPr>
      </w:pPr>
      <w:r>
        <w:rPr>
          <w:rFonts w:ascii="Helvetica" w:hAnsi="Helvetica" w:cs="Arial"/>
          <w:color w:val="000000"/>
          <w:sz w:val="20"/>
          <w:szCs w:val="20"/>
          <w:lang w:eastAsia="it-IT"/>
        </w:rPr>
        <w:t>- n.3 di data 24 gennaio 2018;</w:t>
      </w:r>
    </w:p>
    <w:p w:rsidR="0054253F" w:rsidRPr="00DD2C5A" w:rsidRDefault="00F662C6" w:rsidP="00FF1460">
      <w:pPr>
        <w:spacing w:line="240" w:lineRule="auto"/>
        <w:ind w:right="82"/>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S</w:t>
      </w:r>
      <w:r w:rsidR="0054253F" w:rsidRPr="00DD2C5A">
        <w:rPr>
          <w:rFonts w:ascii="Helvetica" w:hAnsi="Helvetica" w:cs="Arial"/>
          <w:color w:val="000000"/>
          <w:sz w:val="20"/>
          <w:szCs w:val="20"/>
          <w:lang w:eastAsia="it-IT"/>
        </w:rPr>
        <w:t>olo con il pieno coinvolgimento ad ogni livello, nel lavoro di squadra, nella condivisione degli obiettivi, nonché nella tutela e promozione dei valori, l’Azienda  po</w:t>
      </w:r>
      <w:r w:rsidRPr="00DD2C5A">
        <w:rPr>
          <w:rFonts w:ascii="Helvetica" w:hAnsi="Helvetica" w:cs="Arial"/>
          <w:color w:val="000000"/>
          <w:sz w:val="20"/>
          <w:szCs w:val="20"/>
          <w:lang w:eastAsia="it-IT"/>
        </w:rPr>
        <w:t>trà</w:t>
      </w:r>
      <w:r w:rsidR="0054253F" w:rsidRPr="00DD2C5A">
        <w:rPr>
          <w:rFonts w:ascii="Helvetica" w:hAnsi="Helvetica" w:cs="Arial"/>
          <w:color w:val="000000"/>
          <w:sz w:val="20"/>
          <w:szCs w:val="20"/>
          <w:lang w:eastAsia="it-IT"/>
        </w:rPr>
        <w:t xml:space="preserve">  offrire  un  servizio  pubblico  veramente  etico, a tutti i cittadini. L’attenzione alle persone ed il porsi costantemente a  disposizione della  collettività  con spirito  di servizio,  dedizione  e responsabilità sono  e devono  essere  parte  essenziale  della qualità delle prestazioni quotidiane.</w:t>
      </w:r>
    </w:p>
    <w:p w:rsidR="007E36D2" w:rsidRPr="00DD2C5A" w:rsidRDefault="007E36D2" w:rsidP="00FF1460">
      <w:pPr>
        <w:spacing w:before="39" w:line="240" w:lineRule="auto"/>
        <w:ind w:left="113" w:right="8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La  pluralità  di  stakeholder, sia interni (management, personale dipendente)  che  esterni (Cittadini-utenti, fornitori attuali e potenziali, altre istituzioni pubbliche) impone il  costante rispetto di principi come</w:t>
      </w:r>
      <w:r w:rsidR="00D03DE2" w:rsidRPr="00DD2C5A">
        <w:rPr>
          <w:rFonts w:ascii="Helvetica" w:hAnsi="Helvetica" w:cs="Arial"/>
          <w:color w:val="000000"/>
          <w:sz w:val="20"/>
          <w:szCs w:val="20"/>
          <w:lang w:eastAsia="it-IT"/>
        </w:rPr>
        <w:t xml:space="preserve"> l</w:t>
      </w:r>
      <w:r w:rsidRPr="00DD2C5A">
        <w:rPr>
          <w:rFonts w:ascii="Helvetica" w:hAnsi="Helvetica" w:cs="Arial"/>
          <w:color w:val="000000"/>
          <w:sz w:val="20"/>
          <w:szCs w:val="20"/>
          <w:lang w:eastAsia="it-IT"/>
        </w:rPr>
        <w:t>’onestà, l’integrità,</w:t>
      </w:r>
      <w:r w:rsidR="00D03DE2"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l’imparzialità,</w:t>
      </w:r>
      <w:r w:rsidR="00D03DE2"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l’equità dell’autorità, l’assenza di conflitto di interessi, la riservatezza, la responsabilità sociale.</w:t>
      </w:r>
    </w:p>
    <w:p w:rsidR="007E36D2" w:rsidRPr="00DD2C5A" w:rsidRDefault="00000483" w:rsidP="001835D7">
      <w:pPr>
        <w:spacing w:after="0"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L’Azienda</w:t>
      </w:r>
      <w:r w:rsidR="007E36D2" w:rsidRPr="00DD2C5A">
        <w:rPr>
          <w:rFonts w:ascii="Helvetica" w:hAnsi="Helvetica" w:cs="Arial"/>
          <w:color w:val="000000"/>
          <w:sz w:val="20"/>
          <w:szCs w:val="20"/>
          <w:lang w:eastAsia="it-IT"/>
        </w:rPr>
        <w:t>, ribadendo  i principi contenuti nel codice  penale, vieta ogni forma di corruzione, anche indiretta, e di illegalità che possa includere, inoltre:</w:t>
      </w:r>
    </w:p>
    <w:p w:rsidR="007E36D2" w:rsidRPr="00DD2C5A" w:rsidRDefault="007E36D2" w:rsidP="001835D7">
      <w:pPr>
        <w:spacing w:after="0" w:line="240" w:lineRule="auto"/>
        <w:ind w:left="113" w:right="8259"/>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omaggi</w:t>
      </w:r>
      <w:r w:rsidR="000346D4" w:rsidRPr="00DD2C5A">
        <w:rPr>
          <w:rFonts w:ascii="Helvetica" w:hAnsi="Helvetica" w:cs="Arial"/>
          <w:color w:val="000000"/>
          <w:sz w:val="20"/>
          <w:szCs w:val="20"/>
          <w:lang w:eastAsia="it-IT"/>
        </w:rPr>
        <w:t>;</w:t>
      </w:r>
    </w:p>
    <w:p w:rsidR="007E36D2" w:rsidRPr="00DD2C5A" w:rsidRDefault="007E36D2" w:rsidP="001835D7">
      <w:pPr>
        <w:spacing w:after="0" w:line="240" w:lineRule="auto"/>
        <w:ind w:left="113" w:right="6013"/>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spese (pasti, trasporti, viaggi)</w:t>
      </w:r>
      <w:r w:rsidR="000346D4" w:rsidRPr="00DD2C5A">
        <w:rPr>
          <w:rFonts w:ascii="Helvetica" w:hAnsi="Helvetica" w:cs="Arial"/>
          <w:color w:val="000000"/>
          <w:sz w:val="20"/>
          <w:szCs w:val="20"/>
          <w:lang w:eastAsia="it-IT"/>
        </w:rPr>
        <w:t>;</w:t>
      </w:r>
    </w:p>
    <w:p w:rsidR="007E36D2" w:rsidRPr="00DD2C5A" w:rsidRDefault="007E36D2" w:rsidP="001835D7">
      <w:pPr>
        <w:spacing w:after="0" w:line="240" w:lineRule="auto"/>
        <w:ind w:left="113" w:right="6930"/>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opportunità  di  lavoro</w:t>
      </w:r>
      <w:r w:rsidR="000346D4" w:rsidRPr="00DD2C5A">
        <w:rPr>
          <w:rFonts w:ascii="Helvetica" w:hAnsi="Helvetica" w:cs="Arial"/>
          <w:color w:val="000000"/>
          <w:sz w:val="20"/>
          <w:szCs w:val="20"/>
          <w:lang w:eastAsia="it-IT"/>
        </w:rPr>
        <w:t>;</w:t>
      </w:r>
    </w:p>
    <w:p w:rsidR="007E36D2" w:rsidRPr="00DD2C5A" w:rsidRDefault="007E36D2" w:rsidP="001835D7">
      <w:pPr>
        <w:spacing w:before="99" w:after="0" w:line="240" w:lineRule="auto"/>
        <w:ind w:left="113" w:right="5702"/>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contributi, quali sponsorizzazioni</w:t>
      </w:r>
      <w:r w:rsidR="000346D4" w:rsidRPr="00DD2C5A">
        <w:rPr>
          <w:rFonts w:ascii="Helvetica" w:hAnsi="Helvetica" w:cs="Arial"/>
          <w:color w:val="000000"/>
          <w:sz w:val="20"/>
          <w:szCs w:val="20"/>
          <w:lang w:eastAsia="it-IT"/>
        </w:rPr>
        <w:t>;</w:t>
      </w:r>
    </w:p>
    <w:p w:rsidR="007E36D2" w:rsidRPr="00DD2C5A" w:rsidRDefault="007E36D2" w:rsidP="001835D7">
      <w:pPr>
        <w:spacing w:after="0" w:line="240" w:lineRule="auto"/>
        <w:ind w:left="113" w:right="4183"/>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sconti o crediti personali o facilità di pagamento</w:t>
      </w:r>
      <w:r w:rsidR="000346D4" w:rsidRPr="00DD2C5A">
        <w:rPr>
          <w:rFonts w:ascii="Helvetica" w:hAnsi="Helvetica" w:cs="Arial"/>
          <w:color w:val="000000"/>
          <w:sz w:val="20"/>
          <w:szCs w:val="20"/>
          <w:lang w:eastAsia="it-IT"/>
        </w:rPr>
        <w:t>;</w:t>
      </w:r>
    </w:p>
    <w:p w:rsidR="007E36D2" w:rsidRPr="00DD2C5A" w:rsidRDefault="007E36D2" w:rsidP="001835D7">
      <w:pPr>
        <w:spacing w:before="99" w:after="0" w:line="240" w:lineRule="auto"/>
        <w:ind w:left="113" w:right="3872"/>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assistenza e supporti, variamente intesi, a familiari</w:t>
      </w:r>
      <w:r w:rsidR="000346D4" w:rsidRPr="00DD2C5A">
        <w:rPr>
          <w:rFonts w:ascii="Helvetica" w:hAnsi="Helvetica" w:cs="Arial"/>
          <w:color w:val="000000"/>
          <w:sz w:val="20"/>
          <w:szCs w:val="20"/>
          <w:lang w:eastAsia="it-IT"/>
        </w:rPr>
        <w:t>;</w:t>
      </w:r>
    </w:p>
    <w:p w:rsidR="007E36D2" w:rsidRPr="00DD2C5A" w:rsidRDefault="007E36D2" w:rsidP="001835D7">
      <w:pPr>
        <w:spacing w:after="0" w:line="240" w:lineRule="auto"/>
        <w:ind w:left="113" w:right="492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altre utilità, vantaggi diversi, facilitazioni.</w:t>
      </w:r>
    </w:p>
    <w:p w:rsidR="001835D7" w:rsidRPr="00DD2C5A" w:rsidRDefault="001835D7" w:rsidP="001835D7">
      <w:pPr>
        <w:spacing w:after="0" w:line="240" w:lineRule="auto"/>
        <w:ind w:left="113" w:right="4921"/>
        <w:jc w:val="both"/>
        <w:rPr>
          <w:rFonts w:ascii="Helvetica" w:hAnsi="Helvetica" w:cs="Arial"/>
          <w:color w:val="000000"/>
          <w:sz w:val="20"/>
          <w:szCs w:val="20"/>
          <w:lang w:eastAsia="it-IT"/>
        </w:rPr>
      </w:pPr>
    </w:p>
    <w:p w:rsidR="007E36D2" w:rsidRPr="00DD2C5A" w:rsidRDefault="007E36D2" w:rsidP="00FF1460">
      <w:pPr>
        <w:spacing w:line="240" w:lineRule="auto"/>
        <w:ind w:left="113" w:right="-43"/>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lastRenderedPageBreak/>
        <w:t>Con l’adozione del presente  piano  si prefigurano  quindi  specifiche  azioni  di intervento  nel triennio, quali, a titolo esemplificativo:</w:t>
      </w:r>
    </w:p>
    <w:p w:rsidR="007E36D2" w:rsidRPr="00DD2C5A" w:rsidRDefault="007E36D2" w:rsidP="00FF1460">
      <w:pPr>
        <w:spacing w:line="240" w:lineRule="auto"/>
        <w:ind w:left="113" w:right="-43"/>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l’adozione di protocolli attuativi e controlli interni;</w:t>
      </w:r>
    </w:p>
    <w:p w:rsidR="000346D4" w:rsidRPr="00DD2C5A" w:rsidRDefault="007E36D2" w:rsidP="00FF1460">
      <w:pPr>
        <w:spacing w:line="240" w:lineRule="auto"/>
        <w:ind w:left="113" w:right="-43"/>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Il monitoraggio di appalti di lavori, di servizi e forniture e concessioni, così come i</w:t>
      </w:r>
      <w:r w:rsidR="000346D4"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rapporti con i fornitori/appaltatori;</w:t>
      </w:r>
    </w:p>
    <w:p w:rsidR="007E36D2" w:rsidRPr="00DD2C5A" w:rsidRDefault="007E36D2" w:rsidP="00FF1460">
      <w:pPr>
        <w:spacing w:line="240" w:lineRule="auto"/>
        <w:ind w:left="113" w:right="-43"/>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l’introduzione dello strumento dei “Patti di integrità”, che dovranno essere sottoscritti dai concorrenti delle  procedure di gara con espressa previsione di esclusione immediata, in</w:t>
      </w:r>
      <w:r w:rsidR="000346D4" w:rsidRPr="00DD2C5A">
        <w:rPr>
          <w:rFonts w:ascii="Helvetica" w:hAnsi="Helvetica" w:cs="Arial"/>
          <w:color w:val="000000"/>
          <w:sz w:val="20"/>
          <w:szCs w:val="20"/>
          <w:lang w:eastAsia="it-IT"/>
        </w:rPr>
        <w:t xml:space="preserve"> c</w:t>
      </w:r>
      <w:r w:rsidRPr="00DD2C5A">
        <w:rPr>
          <w:rFonts w:ascii="Helvetica" w:hAnsi="Helvetica" w:cs="Arial"/>
          <w:color w:val="000000"/>
          <w:sz w:val="20"/>
          <w:szCs w:val="20"/>
          <w:lang w:eastAsia="it-IT"/>
        </w:rPr>
        <w:t>aso di violazione (art. 1, c. 17, L. 190/12);</w:t>
      </w:r>
    </w:p>
    <w:p w:rsidR="007E36D2" w:rsidRPr="00DD2C5A" w:rsidRDefault="007E36D2" w:rsidP="00FF1460">
      <w:pPr>
        <w:spacing w:line="240" w:lineRule="auto"/>
        <w:ind w:left="113" w:right="-43"/>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l’approfondimento ed il monitoraggio delle procedure  di selezione  del personale  e la formazione,  così come delle procedure contabili.</w:t>
      </w:r>
    </w:p>
    <w:p w:rsidR="007E36D2" w:rsidRPr="00DD2C5A" w:rsidRDefault="007E36D2" w:rsidP="00FF1460">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Inoltre,  non  ritenendo  di  poter  scindere  la  TRASPARENZA,  intesa  come completezza, chiarezza ed accessibilità delle informazioni concernenti l’organizzazione e l’attività della  P.A., dalle   attività   volte   alla  prevenzione  della   corruzione,   il  relativo   programma triennale costituirà, come anche suggerito dalla circolare 1 del 25/01/2013 del Dipartimento della  Funzione  Pubblica  in  materia  di  Legge  190/12  e  dallo  schema  di D.L.gs. sulla trasparenza (art. 10), una Sezione apposita del presente Piano.</w:t>
      </w:r>
    </w:p>
    <w:p w:rsidR="0054253F" w:rsidRPr="00DD2C5A" w:rsidRDefault="0054253F" w:rsidP="0054253F">
      <w:pPr>
        <w:widowControl w:val="0"/>
        <w:tabs>
          <w:tab w:val="left" w:pos="447"/>
        </w:tabs>
        <w:autoSpaceDE w:val="0"/>
        <w:autoSpaceDN w:val="0"/>
        <w:adjustRightInd w:val="0"/>
        <w:spacing w:after="0" w:line="240" w:lineRule="auto"/>
        <w:jc w:val="both"/>
        <w:outlineLvl w:val="0"/>
        <w:rPr>
          <w:rFonts w:ascii="Helvetica" w:hAnsi="Helvetica" w:cs="Arial"/>
          <w:b/>
          <w:sz w:val="20"/>
          <w:szCs w:val="20"/>
        </w:rPr>
      </w:pPr>
    </w:p>
    <w:p w:rsidR="000346D4" w:rsidRPr="00DD2C5A" w:rsidRDefault="00B059B4" w:rsidP="000346D4">
      <w:pPr>
        <w:ind w:left="113" w:right="-1"/>
        <w:jc w:val="both"/>
        <w:rPr>
          <w:rFonts w:ascii="Helvetica" w:hAnsi="Helvetica" w:cs="Arial"/>
          <w:b/>
          <w:color w:val="000000"/>
          <w:sz w:val="20"/>
          <w:szCs w:val="20"/>
          <w:lang w:eastAsia="it-IT"/>
        </w:rPr>
      </w:pPr>
      <w:r w:rsidRPr="00DD2C5A">
        <w:rPr>
          <w:rFonts w:ascii="Helvetica" w:hAnsi="Helvetica" w:cs="Arial"/>
          <w:b/>
          <w:color w:val="000000"/>
          <w:sz w:val="20"/>
          <w:szCs w:val="20"/>
          <w:lang w:eastAsia="it-IT"/>
        </w:rPr>
        <w:t>2.2</w:t>
      </w:r>
      <w:r w:rsidR="000346D4" w:rsidRPr="00DD2C5A">
        <w:rPr>
          <w:rFonts w:ascii="Helvetica" w:hAnsi="Helvetica" w:cs="Arial"/>
          <w:b/>
          <w:color w:val="000000"/>
          <w:sz w:val="20"/>
          <w:szCs w:val="20"/>
          <w:lang w:eastAsia="it-IT"/>
        </w:rPr>
        <w:t xml:space="preserve"> Organizzazione del Sistema di Prevenzione della Corruzione e della Trasparenza</w:t>
      </w:r>
    </w:p>
    <w:p w:rsidR="00B715FB" w:rsidRPr="00DD2C5A" w:rsidRDefault="000346D4" w:rsidP="00B715FB">
      <w:pPr>
        <w:spacing w:line="228"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Le particolari innovazioni  introdotte dalla L. 190/12, l’ampiezza e la varietà  delle attività  da implementare e la delicatezza delle problematiche  sottese, inducono l’ASP a definire  un sistema  organizzativo  per  assicurare  azioni strategiche, obiettivi, scelte operative e controlli efficaci.</w:t>
      </w:r>
    </w:p>
    <w:p w:rsidR="00B715FB" w:rsidRPr="00DD2C5A" w:rsidRDefault="000346D4" w:rsidP="00B715FB">
      <w:pPr>
        <w:spacing w:line="228"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xml:space="preserve">Nella prima fase operativa, di tale sistema fanno parte, il Responsabile  della Prevenzione della Corruzione e per la Trasparenza, nomine unificate in capo al Direttore Generale, (Deliberazioni n. </w:t>
      </w:r>
      <w:r w:rsidR="00345D2E" w:rsidRPr="00DD2C5A">
        <w:rPr>
          <w:rFonts w:ascii="Helvetica" w:hAnsi="Helvetica" w:cs="Arial"/>
          <w:color w:val="000000"/>
          <w:sz w:val="20"/>
          <w:szCs w:val="20"/>
          <w:lang w:eastAsia="it-IT"/>
        </w:rPr>
        <w:t>46</w:t>
      </w:r>
      <w:r w:rsidRPr="00DD2C5A">
        <w:rPr>
          <w:rFonts w:ascii="Helvetica" w:hAnsi="Helvetica" w:cs="Arial"/>
          <w:color w:val="000000"/>
          <w:sz w:val="20"/>
          <w:szCs w:val="20"/>
          <w:lang w:eastAsia="it-IT"/>
        </w:rPr>
        <w:t xml:space="preserve">  del </w:t>
      </w:r>
      <w:r w:rsidR="00345D2E" w:rsidRPr="00DD2C5A">
        <w:rPr>
          <w:rFonts w:ascii="Helvetica" w:hAnsi="Helvetica" w:cs="Arial"/>
          <w:color w:val="000000"/>
          <w:sz w:val="20"/>
          <w:szCs w:val="20"/>
          <w:lang w:eastAsia="it-IT"/>
        </w:rPr>
        <w:t>18/12</w:t>
      </w:r>
      <w:r w:rsidRPr="00DD2C5A">
        <w:rPr>
          <w:rFonts w:ascii="Helvetica" w:hAnsi="Helvetica" w:cs="Arial"/>
          <w:color w:val="000000"/>
          <w:sz w:val="20"/>
          <w:szCs w:val="20"/>
          <w:lang w:eastAsia="it-IT"/>
        </w:rPr>
        <w:t>/2013)  ed il “Servizio  Interno</w:t>
      </w:r>
      <w:r w:rsidR="00B715FB" w:rsidRPr="00DD2C5A">
        <w:rPr>
          <w:rFonts w:ascii="Helvetica" w:hAnsi="Helvetica" w:cs="Arial"/>
          <w:color w:val="000000"/>
          <w:sz w:val="20"/>
          <w:szCs w:val="20"/>
          <w:lang w:eastAsia="it-IT"/>
        </w:rPr>
        <w:t xml:space="preserve"> Anticorruzione e Trasparenza</w:t>
      </w:r>
      <w:r w:rsidRPr="00DD2C5A">
        <w:rPr>
          <w:rFonts w:ascii="Helvetica" w:hAnsi="Helvetica" w:cs="Arial"/>
          <w:color w:val="000000"/>
          <w:sz w:val="20"/>
          <w:szCs w:val="20"/>
          <w:lang w:eastAsia="it-IT"/>
        </w:rPr>
        <w:t>” (SIAT) – specificatamente istituito con il presente piano - composto dal Responsabile del Governo Assistenziale,</w:t>
      </w:r>
      <w:r w:rsidR="00B715FB"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 xml:space="preserve"> </w:t>
      </w:r>
      <w:r w:rsidR="00B715FB" w:rsidRPr="00DD2C5A">
        <w:rPr>
          <w:rFonts w:ascii="Helvetica" w:hAnsi="Helvetica" w:cs="Arial"/>
          <w:color w:val="000000"/>
          <w:sz w:val="20"/>
          <w:szCs w:val="20"/>
          <w:lang w:eastAsia="it-IT"/>
        </w:rPr>
        <w:t xml:space="preserve">dal Responsabile Amministrativo Contabile </w:t>
      </w:r>
      <w:r w:rsidRPr="00DD2C5A">
        <w:rPr>
          <w:rFonts w:ascii="Helvetica" w:hAnsi="Helvetica" w:cs="Arial"/>
          <w:color w:val="000000"/>
          <w:sz w:val="20"/>
          <w:szCs w:val="20"/>
          <w:lang w:eastAsia="it-IT"/>
        </w:rPr>
        <w:t xml:space="preserve">e dal referente </w:t>
      </w:r>
      <w:r w:rsidR="00B715FB" w:rsidRPr="00DD2C5A">
        <w:rPr>
          <w:rFonts w:ascii="Helvetica" w:hAnsi="Helvetica" w:cs="Arial"/>
          <w:color w:val="000000"/>
          <w:sz w:val="20"/>
          <w:szCs w:val="20"/>
          <w:lang w:eastAsia="it-IT"/>
        </w:rPr>
        <w:t>dell’ufficio del Personale</w:t>
      </w:r>
      <w:r w:rsidRPr="00DD2C5A">
        <w:rPr>
          <w:rFonts w:ascii="Helvetica" w:hAnsi="Helvetica" w:cs="Arial"/>
          <w:color w:val="000000"/>
          <w:sz w:val="20"/>
          <w:szCs w:val="20"/>
          <w:lang w:eastAsia="it-IT"/>
        </w:rPr>
        <w:t>.</w:t>
      </w:r>
      <w:r w:rsidR="00B715FB" w:rsidRPr="00DD2C5A">
        <w:rPr>
          <w:rFonts w:ascii="Helvetica" w:hAnsi="Helvetica" w:cs="Arial"/>
          <w:color w:val="000000"/>
          <w:sz w:val="20"/>
          <w:szCs w:val="20"/>
          <w:lang w:eastAsia="it-IT"/>
        </w:rPr>
        <w:t xml:space="preserve"> </w:t>
      </w:r>
    </w:p>
    <w:p w:rsidR="000346D4" w:rsidRPr="00DD2C5A" w:rsidRDefault="000346D4" w:rsidP="00B715FB">
      <w:pPr>
        <w:spacing w:line="228"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Tra i compiti del Responsabile, che svolge attività di coordinamento del SIAT, figurano:</w:t>
      </w:r>
    </w:p>
    <w:p w:rsidR="000346D4" w:rsidRPr="00DD2C5A" w:rsidRDefault="000346D4" w:rsidP="00B715FB">
      <w:pPr>
        <w:spacing w:before="63"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l’elaborazione della proposta del piano di prevenzione aziendale (art. 1 c. 9);</w:t>
      </w:r>
    </w:p>
    <w:p w:rsidR="000346D4" w:rsidRPr="00DD2C5A" w:rsidRDefault="000346D4" w:rsidP="00B715FB">
      <w:pPr>
        <w:spacing w:before="96"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xml:space="preserve">- </w:t>
      </w:r>
      <w:r w:rsidR="00B715FB" w:rsidRPr="00DD2C5A">
        <w:rPr>
          <w:rFonts w:ascii="Helvetica" w:hAnsi="Helvetica" w:cs="Arial"/>
          <w:color w:val="000000"/>
          <w:sz w:val="20"/>
          <w:szCs w:val="20"/>
          <w:lang w:eastAsia="it-IT"/>
        </w:rPr>
        <w:t>l</w:t>
      </w:r>
      <w:r w:rsidRPr="00DD2C5A">
        <w:rPr>
          <w:rFonts w:ascii="Helvetica" w:hAnsi="Helvetica" w:cs="Arial"/>
          <w:color w:val="000000"/>
          <w:sz w:val="20"/>
          <w:szCs w:val="20"/>
          <w:lang w:eastAsia="it-IT"/>
        </w:rPr>
        <w:t xml:space="preserve">a definizione di procedure appropriate per la selezione e formazione dei dipendenti </w:t>
      </w:r>
      <w:r w:rsidR="00B715FB" w:rsidRPr="00DD2C5A">
        <w:rPr>
          <w:rFonts w:ascii="Helvetica" w:hAnsi="Helvetica" w:cs="Arial"/>
          <w:color w:val="000000"/>
          <w:sz w:val="20"/>
          <w:szCs w:val="20"/>
          <w:lang w:eastAsia="it-IT"/>
        </w:rPr>
        <w:t>d</w:t>
      </w:r>
      <w:r w:rsidRPr="00DD2C5A">
        <w:rPr>
          <w:rFonts w:ascii="Helvetica" w:hAnsi="Helvetica" w:cs="Arial"/>
          <w:color w:val="000000"/>
          <w:sz w:val="20"/>
          <w:szCs w:val="20"/>
          <w:lang w:eastAsia="it-IT"/>
        </w:rPr>
        <w:t>estinati ad operare in settori particolarmente esposti alla corruzione (art. 1 c. 8);</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xml:space="preserve">-  </w:t>
      </w:r>
      <w:r w:rsidR="000346D4" w:rsidRPr="00DD2C5A">
        <w:rPr>
          <w:rFonts w:ascii="Helvetica" w:hAnsi="Helvetica" w:cs="Arial"/>
          <w:color w:val="000000"/>
          <w:sz w:val="20"/>
          <w:szCs w:val="20"/>
          <w:lang w:eastAsia="it-IT"/>
        </w:rPr>
        <w:t>la verifica dell’efficace attuazione del Piano, nonché proposta di modifica dello</w:t>
      </w:r>
      <w:r w:rsidRPr="00DD2C5A">
        <w:rPr>
          <w:rFonts w:ascii="Helvetica" w:hAnsi="Helvetica" w:cs="Arial"/>
          <w:color w:val="000000"/>
          <w:sz w:val="20"/>
          <w:szCs w:val="20"/>
          <w:lang w:eastAsia="it-IT"/>
        </w:rPr>
        <w:t xml:space="preserve"> </w:t>
      </w:r>
      <w:r w:rsidR="000346D4" w:rsidRPr="00DD2C5A">
        <w:rPr>
          <w:rFonts w:ascii="Helvetica" w:hAnsi="Helvetica" w:cs="Arial"/>
          <w:color w:val="000000"/>
          <w:sz w:val="20"/>
          <w:szCs w:val="20"/>
          <w:lang w:eastAsia="it-IT"/>
        </w:rPr>
        <w:t xml:space="preserve">stesso (art. 1, c. 10, </w:t>
      </w:r>
      <w:proofErr w:type="spellStart"/>
      <w:r w:rsidR="000346D4" w:rsidRPr="00DD2C5A">
        <w:rPr>
          <w:rFonts w:ascii="Helvetica" w:hAnsi="Helvetica" w:cs="Arial"/>
          <w:color w:val="000000"/>
          <w:sz w:val="20"/>
          <w:szCs w:val="20"/>
          <w:lang w:eastAsia="it-IT"/>
        </w:rPr>
        <w:t>lett</w:t>
      </w:r>
      <w:proofErr w:type="spellEnd"/>
      <w:r w:rsidR="000346D4" w:rsidRPr="00DD2C5A">
        <w:rPr>
          <w:rFonts w:ascii="Helvetica" w:hAnsi="Helvetica" w:cs="Arial"/>
          <w:color w:val="000000"/>
          <w:sz w:val="20"/>
          <w:szCs w:val="20"/>
          <w:lang w:eastAsia="it-IT"/>
        </w:rPr>
        <w:t>. a);</w:t>
      </w:r>
    </w:p>
    <w:p w:rsidR="000346D4" w:rsidRPr="00DD2C5A" w:rsidRDefault="000346D4"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la verifica, d’intesa con i responsabili di Area, dell’effettiva rotazione degli incarichi</w:t>
      </w:r>
      <w:r w:rsidR="00B715FB"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negli  Uffici  ove  è più  elevato il rischio di reati di corruzione, salvo motivati</w:t>
      </w:r>
      <w:r w:rsidR="002D74EE" w:rsidRPr="00DD2C5A">
        <w:rPr>
          <w:rFonts w:ascii="Helvetica" w:hAnsi="Helvetica" w:cs="Arial"/>
          <w:color w:val="000000"/>
          <w:sz w:val="20"/>
          <w:szCs w:val="20"/>
          <w:lang w:eastAsia="it-IT"/>
        </w:rPr>
        <w:t xml:space="preserve"> impedimenti connessi </w:t>
      </w:r>
      <w:r w:rsidRPr="00DD2C5A">
        <w:rPr>
          <w:rFonts w:ascii="Helvetica" w:hAnsi="Helvetica" w:cs="Arial"/>
          <w:color w:val="000000"/>
          <w:sz w:val="20"/>
          <w:szCs w:val="20"/>
          <w:lang w:eastAsia="it-IT"/>
        </w:rPr>
        <w:t xml:space="preserve">alle caratteristiche organizzative dell’azienda che per diverse figure professionali, </w:t>
      </w:r>
      <w:r w:rsidR="00B715FB" w:rsidRPr="00DD2C5A">
        <w:rPr>
          <w:rFonts w:ascii="Helvetica" w:hAnsi="Helvetica" w:cs="Arial"/>
          <w:color w:val="000000"/>
          <w:sz w:val="20"/>
          <w:szCs w:val="20"/>
          <w:lang w:eastAsia="it-IT"/>
        </w:rPr>
        <w:t>i</w:t>
      </w:r>
      <w:r w:rsidRPr="00DD2C5A">
        <w:rPr>
          <w:rFonts w:ascii="Helvetica" w:hAnsi="Helvetica" w:cs="Arial"/>
          <w:color w:val="000000"/>
          <w:sz w:val="20"/>
          <w:szCs w:val="20"/>
          <w:lang w:eastAsia="it-IT"/>
        </w:rPr>
        <w:t>n particolare amministrative, dispone di un numero di personale esiguo che non permette la</w:t>
      </w:r>
      <w:r w:rsidR="00B715FB"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rotazione;</w:t>
      </w:r>
    </w:p>
    <w:p w:rsidR="000346D4" w:rsidRPr="00DD2C5A" w:rsidRDefault="000346D4"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il coordinamento delle azioni per la prevenzione della corruzione con il programma</w:t>
      </w:r>
      <w:r w:rsidR="00B715FB"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della trasparenza;</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l’individuazione del personale da inserire nei programmi  di formazione  previsti dalla stessa legge;</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xml:space="preserve">-  la pubblicazione nel sito web dell’Amministrazione, </w:t>
      </w:r>
      <w:r w:rsidR="002D74EE" w:rsidRPr="00DD2C5A">
        <w:rPr>
          <w:rFonts w:ascii="Helvetica" w:hAnsi="Helvetica" w:cs="Arial"/>
          <w:color w:val="000000"/>
          <w:sz w:val="20"/>
          <w:szCs w:val="20"/>
          <w:lang w:eastAsia="it-IT"/>
        </w:rPr>
        <w:t xml:space="preserve">di una relazione   recante </w:t>
      </w:r>
      <w:r w:rsidRPr="00DD2C5A">
        <w:rPr>
          <w:rFonts w:ascii="Helvetica" w:hAnsi="Helvetica" w:cs="Arial"/>
          <w:color w:val="000000"/>
          <w:sz w:val="20"/>
          <w:szCs w:val="20"/>
          <w:lang w:eastAsia="it-IT"/>
        </w:rPr>
        <w:t>i risultati</w:t>
      </w:r>
      <w:r w:rsidR="002D74E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dell’attività svolta e la trasmissione della stessa relazione al Consiglio di Amministrazione.</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Ai  compiti  sopraindicati  si  aggiungono  quelli  derivanti  dall’incarico di  Responsabile della Trasparenza ed in particolare:</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svolgere stabilmente un’attività  di controllo  sull’adempimento, da parte degli uffici preposti,  agli obblighi di</w:t>
      </w:r>
      <w:r w:rsidR="002D74E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pubblicazione</w:t>
      </w:r>
      <w:r w:rsidR="00013521"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 xml:space="preserve">previsti dalla normativa vigente, assicurando la completezza, la chiarezza e </w:t>
      </w:r>
      <w:r w:rsidRPr="00DD2C5A">
        <w:rPr>
          <w:rFonts w:ascii="Helvetica" w:hAnsi="Helvetica" w:cs="Arial"/>
          <w:color w:val="000000"/>
          <w:sz w:val="20"/>
          <w:szCs w:val="20"/>
          <w:lang w:eastAsia="it-IT"/>
        </w:rPr>
        <w:lastRenderedPageBreak/>
        <w:t>l’aggiornamento delle informazioni pubblicate, segnalando, nei</w:t>
      </w:r>
      <w:r w:rsidR="002D74E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casi</w:t>
      </w:r>
      <w:r w:rsidR="002D74E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più gravi, all’ufficio per i provvedimenti di disciplina, i casi di mancato o ritardato adempimento degli obblighi di pubblicazione;</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provvedere all’aggiornamento del programma triennale per  la  trasparenza e integrità;</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controllare e assicurare la regolare attuazione dell’accesso civico;</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segnalare i casi di inadempimento o di adempimento parziale  degli  obblighi  in materia di pubblicazione previsti dalla normativa vigente o all’ufficio per i provvedimenti di disciplina, ai fini</w:t>
      </w:r>
      <w:r w:rsidR="002D74E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dell’eventuale attivazione  del  procedimento disciplinare.</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Il  SIAT ha  il  compito di  affiancare  e  supportare  il  Responsabile  Anticorruzione,  ne condivide le scelte strategiche e svolge un importante ruolo operativo per la realizzazione</w:t>
      </w:r>
      <w:r w:rsidR="00F662C6"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delle attività previste, oltre che di monitoraggio/controllo.</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xml:space="preserve">Il SIAT si riunisce, di norma, </w:t>
      </w:r>
      <w:r w:rsidR="00345D2E" w:rsidRPr="00DD2C5A">
        <w:rPr>
          <w:rFonts w:ascii="Helvetica" w:hAnsi="Helvetica" w:cs="Arial"/>
          <w:color w:val="000000"/>
          <w:sz w:val="20"/>
          <w:szCs w:val="20"/>
          <w:lang w:eastAsia="it-IT"/>
        </w:rPr>
        <w:t>ogni due mesi</w:t>
      </w:r>
      <w:r w:rsidRPr="00DD2C5A">
        <w:rPr>
          <w:rFonts w:ascii="Helvetica" w:hAnsi="Helvetica" w:cs="Arial"/>
          <w:color w:val="000000"/>
          <w:sz w:val="20"/>
          <w:szCs w:val="20"/>
          <w:lang w:eastAsia="it-IT"/>
        </w:rPr>
        <w:t>, su richiesta del Responsabile, od anche con</w:t>
      </w:r>
      <w:r w:rsidR="004F673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cadenza diversa qualora il Responsabile ne ravvisi la necessità o l’opportunità.</w:t>
      </w:r>
    </w:p>
    <w:p w:rsidR="00585C74" w:rsidRPr="00DD2C5A" w:rsidRDefault="000319D5"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Nel corso del 201</w:t>
      </w:r>
      <w:r w:rsidR="00DD2C5A" w:rsidRPr="00DD2C5A">
        <w:rPr>
          <w:rFonts w:ascii="Helvetica" w:hAnsi="Helvetica" w:cs="Arial"/>
          <w:color w:val="000000"/>
          <w:sz w:val="20"/>
          <w:szCs w:val="20"/>
          <w:lang w:eastAsia="it-IT"/>
        </w:rPr>
        <w:t>8</w:t>
      </w:r>
      <w:r w:rsidRPr="00DD2C5A">
        <w:rPr>
          <w:rFonts w:ascii="Helvetica" w:hAnsi="Helvetica" w:cs="Arial"/>
          <w:color w:val="000000"/>
          <w:sz w:val="20"/>
          <w:szCs w:val="20"/>
          <w:lang w:eastAsia="it-IT"/>
        </w:rPr>
        <w:t xml:space="preserve"> </w:t>
      </w:r>
      <w:r w:rsidR="00423074" w:rsidRPr="00DD2C5A">
        <w:rPr>
          <w:rFonts w:ascii="Helvetica" w:hAnsi="Helvetica" w:cs="Arial"/>
          <w:color w:val="000000"/>
          <w:sz w:val="20"/>
          <w:szCs w:val="20"/>
          <w:lang w:eastAsia="it-IT"/>
        </w:rPr>
        <w:t xml:space="preserve"> si è riunito nelle seguenti giornate:</w:t>
      </w:r>
      <w:r w:rsidR="00585C74" w:rsidRPr="00DD2C5A">
        <w:rPr>
          <w:rFonts w:ascii="Helvetica" w:hAnsi="Helvetica" w:cs="Arial"/>
          <w:color w:val="000000"/>
          <w:sz w:val="20"/>
          <w:szCs w:val="20"/>
          <w:lang w:eastAsia="it-IT"/>
        </w:rPr>
        <w:t xml:space="preserve"> </w:t>
      </w:r>
      <w:r w:rsidR="00DD2C5A" w:rsidRPr="00DD2C5A">
        <w:rPr>
          <w:rFonts w:ascii="Helvetica" w:hAnsi="Helvetica" w:cs="Arial"/>
          <w:color w:val="000000"/>
          <w:sz w:val="20"/>
          <w:szCs w:val="20"/>
          <w:lang w:eastAsia="it-IT"/>
        </w:rPr>
        <w:t>19.11.2018</w:t>
      </w:r>
      <w:r w:rsidR="00585C74" w:rsidRPr="00DD2C5A">
        <w:rPr>
          <w:rFonts w:ascii="Helvetica" w:hAnsi="Helvetica" w:cs="Arial"/>
          <w:color w:val="000000"/>
          <w:sz w:val="20"/>
          <w:szCs w:val="20"/>
          <w:lang w:eastAsia="it-IT"/>
        </w:rPr>
        <w:t xml:space="preserve"> – </w:t>
      </w:r>
      <w:r w:rsidR="00DD2C5A" w:rsidRPr="00DD2C5A">
        <w:rPr>
          <w:rFonts w:ascii="Helvetica" w:hAnsi="Helvetica" w:cs="Arial"/>
          <w:color w:val="000000"/>
          <w:sz w:val="20"/>
          <w:szCs w:val="20"/>
          <w:lang w:eastAsia="it-IT"/>
        </w:rPr>
        <w:t>11.12.2018</w:t>
      </w:r>
      <w:r w:rsidR="00585C74" w:rsidRPr="00DD2C5A">
        <w:rPr>
          <w:rFonts w:ascii="Helvetica" w:hAnsi="Helvetica" w:cs="Arial"/>
          <w:color w:val="000000"/>
          <w:sz w:val="20"/>
          <w:szCs w:val="20"/>
          <w:lang w:eastAsia="it-IT"/>
        </w:rPr>
        <w:t xml:space="preserve">. </w:t>
      </w:r>
    </w:p>
    <w:p w:rsidR="00B715FB" w:rsidRPr="00DD2C5A" w:rsidRDefault="00B715FB" w:rsidP="00B715FB">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Qualora vi sia la necessità o l’urgenza, lo scambio di informazioni o l’adozione di decisioni può</w:t>
      </w:r>
      <w:r w:rsidR="004F673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avvenire con riunioni telematiche (scambio e-mail).</w:t>
      </w:r>
    </w:p>
    <w:p w:rsidR="00F63CDE" w:rsidRPr="00DD2C5A" w:rsidRDefault="00BE06FE" w:rsidP="00F63CD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Destinatario del presente piano è tutto il personale dell’Asp “Casa per Anziani”. La violazione delle misure di prevenzione previste dal presente piano, costituisce illecito disciplinare, ai sensi di quanto previsto dall’art. 1 comma 14 della Legge 190/2012.</w:t>
      </w:r>
    </w:p>
    <w:p w:rsidR="00166F38" w:rsidRPr="00DD2C5A" w:rsidRDefault="00166F38" w:rsidP="00F63CD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La formazione di tutto il personale</w:t>
      </w:r>
      <w:r w:rsidR="00F63CDE" w:rsidRPr="00DD2C5A">
        <w:rPr>
          <w:rFonts w:ascii="Helvetica" w:hAnsi="Helvetica" w:cs="Arial"/>
          <w:color w:val="000000"/>
          <w:sz w:val="20"/>
          <w:szCs w:val="20"/>
          <w:lang w:eastAsia="it-IT"/>
        </w:rPr>
        <w:t xml:space="preserve"> dipendente</w:t>
      </w:r>
      <w:r w:rsidRPr="00DD2C5A">
        <w:rPr>
          <w:rFonts w:ascii="Helvetica" w:hAnsi="Helvetica" w:cs="Arial"/>
          <w:color w:val="000000"/>
          <w:sz w:val="20"/>
          <w:szCs w:val="20"/>
          <w:lang w:eastAsia="it-IT"/>
        </w:rPr>
        <w:t xml:space="preserve"> sul Piano triennale di prevenzione della Corruzione, per la Trasparenza e l’integrità (2015-2017) è stata effettuata </w:t>
      </w:r>
      <w:r w:rsidR="001F5AE8" w:rsidRPr="00DD2C5A">
        <w:rPr>
          <w:rFonts w:ascii="Helvetica" w:hAnsi="Helvetica" w:cs="Arial"/>
          <w:color w:val="000000"/>
          <w:sz w:val="20"/>
          <w:szCs w:val="20"/>
          <w:lang w:eastAsia="it-IT"/>
        </w:rPr>
        <w:t>nel corso del</w:t>
      </w:r>
      <w:r w:rsidRPr="00DD2C5A">
        <w:rPr>
          <w:rFonts w:ascii="Helvetica" w:hAnsi="Helvetica" w:cs="Arial"/>
          <w:color w:val="000000"/>
          <w:sz w:val="20"/>
          <w:szCs w:val="20"/>
          <w:lang w:eastAsia="it-IT"/>
        </w:rPr>
        <w:t xml:space="preserve"> 2016</w:t>
      </w:r>
      <w:r w:rsidR="00CE79C1" w:rsidRPr="00DD2C5A">
        <w:rPr>
          <w:rFonts w:ascii="Helvetica" w:hAnsi="Helvetica" w:cs="Arial"/>
          <w:color w:val="000000"/>
          <w:sz w:val="20"/>
          <w:szCs w:val="20"/>
          <w:lang w:eastAsia="it-IT"/>
        </w:rPr>
        <w:t xml:space="preserve"> per un totale di 85 dipendenti e 93 ore.</w:t>
      </w:r>
      <w:r w:rsidR="00BE2324" w:rsidRPr="00DD2C5A">
        <w:rPr>
          <w:rFonts w:ascii="Helvetica" w:hAnsi="Helvetica" w:cs="Arial"/>
          <w:color w:val="000000"/>
          <w:sz w:val="20"/>
          <w:szCs w:val="20"/>
          <w:lang w:eastAsia="it-IT"/>
        </w:rPr>
        <w:t xml:space="preserve"> </w:t>
      </w:r>
      <w:r w:rsidR="00CE79C1" w:rsidRPr="00DD2C5A">
        <w:rPr>
          <w:rFonts w:ascii="Helvetica" w:hAnsi="Helvetica" w:cs="Arial"/>
          <w:color w:val="000000"/>
          <w:sz w:val="20"/>
          <w:szCs w:val="20"/>
          <w:lang w:eastAsia="it-IT"/>
        </w:rPr>
        <w:t>Parte dei dipendenti hanno partecipato al corso di 1 ora in quanto appartenenti ad aree con basso rischio e altri (vedasi area amministrativa ) al corso di 2 ore. Al dipe</w:t>
      </w:r>
      <w:r w:rsidRPr="00DD2C5A">
        <w:rPr>
          <w:rFonts w:ascii="Helvetica" w:hAnsi="Helvetica" w:cs="Arial"/>
          <w:color w:val="000000"/>
          <w:sz w:val="20"/>
          <w:szCs w:val="20"/>
          <w:lang w:eastAsia="it-IT"/>
        </w:rPr>
        <w:t xml:space="preserve">ndente </w:t>
      </w:r>
      <w:r w:rsidR="00CE79C1" w:rsidRPr="00DD2C5A">
        <w:rPr>
          <w:rFonts w:ascii="Helvetica" w:hAnsi="Helvetica" w:cs="Arial"/>
          <w:color w:val="000000"/>
          <w:sz w:val="20"/>
          <w:szCs w:val="20"/>
          <w:lang w:eastAsia="it-IT"/>
        </w:rPr>
        <w:t>è stato</w:t>
      </w:r>
      <w:r w:rsidRPr="00DD2C5A">
        <w:rPr>
          <w:rFonts w:ascii="Helvetica" w:hAnsi="Helvetica" w:cs="Arial"/>
          <w:color w:val="000000"/>
          <w:sz w:val="20"/>
          <w:szCs w:val="20"/>
          <w:lang w:eastAsia="it-IT"/>
        </w:rPr>
        <w:t xml:space="preserve"> rilasciato un attestato di frequenza del corso e copia del piano stesso. </w:t>
      </w:r>
    </w:p>
    <w:p w:rsidR="00166F38" w:rsidRPr="005D388E" w:rsidRDefault="00166F38" w:rsidP="00166F38">
      <w:pPr>
        <w:widowControl w:val="0"/>
        <w:tabs>
          <w:tab w:val="left" w:pos="447"/>
        </w:tabs>
        <w:autoSpaceDE w:val="0"/>
        <w:autoSpaceDN w:val="0"/>
        <w:adjustRightInd w:val="0"/>
        <w:spacing w:after="0" w:line="240" w:lineRule="auto"/>
        <w:jc w:val="center"/>
        <w:rPr>
          <w:rFonts w:ascii="Helvetica" w:hAnsi="Helvetica" w:cs="Arial"/>
          <w:color w:val="000000"/>
          <w:sz w:val="20"/>
          <w:szCs w:val="20"/>
          <w:highlight w:val="yellow"/>
          <w:lang w:eastAsia="it-IT"/>
        </w:rPr>
      </w:pPr>
    </w:p>
    <w:p w:rsidR="00166F38" w:rsidRPr="005D388E" w:rsidRDefault="00166F38" w:rsidP="00166F38">
      <w:pPr>
        <w:widowControl w:val="0"/>
        <w:tabs>
          <w:tab w:val="left" w:pos="447"/>
        </w:tabs>
        <w:autoSpaceDE w:val="0"/>
        <w:autoSpaceDN w:val="0"/>
        <w:adjustRightInd w:val="0"/>
        <w:spacing w:after="0" w:line="240" w:lineRule="auto"/>
        <w:jc w:val="center"/>
        <w:rPr>
          <w:rFonts w:ascii="Helvetica" w:hAnsi="Helvetica" w:cs="Arial"/>
          <w:color w:val="000000"/>
          <w:sz w:val="20"/>
          <w:szCs w:val="20"/>
          <w:highlight w:val="yellow"/>
          <w:lang w:eastAsia="it-IT"/>
        </w:rPr>
      </w:pPr>
    </w:p>
    <w:p w:rsidR="00F911C6" w:rsidRPr="005D388E" w:rsidRDefault="00166F38" w:rsidP="00166F38">
      <w:pPr>
        <w:widowControl w:val="0"/>
        <w:tabs>
          <w:tab w:val="left" w:pos="447"/>
        </w:tabs>
        <w:autoSpaceDE w:val="0"/>
        <w:autoSpaceDN w:val="0"/>
        <w:adjustRightInd w:val="0"/>
        <w:spacing w:after="0" w:line="240" w:lineRule="auto"/>
        <w:jc w:val="center"/>
        <w:rPr>
          <w:rFonts w:ascii="Helvetica" w:hAnsi="Helvetica" w:cs="Arial"/>
          <w:b/>
          <w:sz w:val="20"/>
          <w:szCs w:val="20"/>
          <w:highlight w:val="yellow"/>
        </w:rPr>
      </w:pPr>
      <w:r w:rsidRPr="005D388E">
        <w:rPr>
          <w:rFonts w:ascii="Helvetica" w:hAnsi="Helvetica" w:cs="Arial"/>
          <w:color w:val="000000"/>
          <w:sz w:val="20"/>
          <w:szCs w:val="20"/>
          <w:highlight w:val="yellow"/>
          <w:lang w:eastAsia="it-IT"/>
        </w:rPr>
        <w:t xml:space="preserve"> </w:t>
      </w:r>
    </w:p>
    <w:p w:rsidR="004F673E" w:rsidRPr="00DD2C5A" w:rsidRDefault="00F911C6" w:rsidP="00F911C6">
      <w:pPr>
        <w:pStyle w:val="Paragrafoelenco"/>
        <w:numPr>
          <w:ilvl w:val="0"/>
          <w:numId w:val="20"/>
        </w:numPr>
        <w:spacing w:line="240" w:lineRule="auto"/>
        <w:ind w:right="51"/>
        <w:jc w:val="both"/>
        <w:rPr>
          <w:rFonts w:ascii="Helvetica" w:hAnsi="Helvetica" w:cs="Arial"/>
          <w:b/>
          <w:color w:val="000000"/>
          <w:sz w:val="20"/>
          <w:szCs w:val="20"/>
          <w:lang w:eastAsia="it-IT"/>
        </w:rPr>
      </w:pPr>
      <w:r w:rsidRPr="00DD2C5A">
        <w:rPr>
          <w:rFonts w:ascii="Helvetica" w:hAnsi="Helvetica" w:cs="Arial"/>
          <w:b/>
          <w:color w:val="000000"/>
          <w:sz w:val="20"/>
          <w:szCs w:val="20"/>
          <w:lang w:eastAsia="it-IT"/>
        </w:rPr>
        <w:t>STRATEGIE DIRETTE ALLA PREVENZIONE DELLA CORRUZIONE</w:t>
      </w:r>
    </w:p>
    <w:p w:rsidR="00F911C6" w:rsidRPr="00DD2C5A" w:rsidRDefault="00F911C6" w:rsidP="00F911C6">
      <w:pPr>
        <w:pStyle w:val="Paragrafoelenco"/>
        <w:spacing w:line="240" w:lineRule="auto"/>
        <w:ind w:right="51"/>
        <w:jc w:val="both"/>
        <w:rPr>
          <w:rFonts w:ascii="Helvetica" w:hAnsi="Helvetica" w:cs="Arial"/>
          <w:b/>
          <w:color w:val="000000"/>
          <w:sz w:val="20"/>
          <w:szCs w:val="20"/>
          <w:lang w:eastAsia="it-IT"/>
        </w:rPr>
      </w:pPr>
    </w:p>
    <w:p w:rsidR="004F673E" w:rsidRPr="00DD2C5A" w:rsidRDefault="004F673E" w:rsidP="004F673E">
      <w:pPr>
        <w:spacing w:line="240" w:lineRule="auto"/>
        <w:ind w:left="113" w:right="51"/>
        <w:jc w:val="both"/>
        <w:rPr>
          <w:rFonts w:ascii="Helvetica" w:hAnsi="Helvetica" w:cs="Arial"/>
          <w:b/>
          <w:color w:val="000000"/>
          <w:sz w:val="20"/>
          <w:szCs w:val="20"/>
          <w:lang w:eastAsia="it-IT"/>
        </w:rPr>
      </w:pPr>
      <w:r w:rsidRPr="00DD2C5A">
        <w:rPr>
          <w:rFonts w:ascii="Helvetica" w:hAnsi="Helvetica" w:cs="Arial"/>
          <w:b/>
          <w:color w:val="000000"/>
          <w:sz w:val="20"/>
          <w:szCs w:val="20"/>
          <w:lang w:eastAsia="it-IT"/>
        </w:rPr>
        <w:t>3.1 Responsabile della prevenzione della corruzione e della  trasparenza  ed integrità</w:t>
      </w: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L'ASP</w:t>
      </w:r>
      <w:r w:rsidR="00013521"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 xml:space="preserve">ha nominato, il Direttore Generale dell’ente, </w:t>
      </w:r>
      <w:r w:rsidR="002D74EE" w:rsidRPr="00DD2C5A">
        <w:rPr>
          <w:rFonts w:ascii="Helvetica" w:hAnsi="Helvetica" w:cs="Arial"/>
          <w:color w:val="000000"/>
          <w:sz w:val="20"/>
          <w:szCs w:val="20"/>
          <w:lang w:eastAsia="it-IT"/>
        </w:rPr>
        <w:t>q</w:t>
      </w:r>
      <w:r w:rsidRPr="00DD2C5A">
        <w:rPr>
          <w:rFonts w:ascii="Helvetica" w:hAnsi="Helvetica" w:cs="Arial"/>
          <w:color w:val="000000"/>
          <w:sz w:val="20"/>
          <w:szCs w:val="20"/>
          <w:lang w:eastAsia="it-IT"/>
        </w:rPr>
        <w:t>uale Responsabile della prevenzione della  corruzione, accorpando  nella  medesima persona la figura di Responsabile  per  la Trasparenza, secondo quanto auspicato dallo schema di decreto legislativo di attuazione dell’art. 1 comma 35 della Legge 190/2012 recante “Riordino</w:t>
      </w:r>
      <w:r w:rsidR="00013521"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della disciplina sugli obblighi di pubblicità, trasparenza e diffusione di informazioni da parte delle pubbliche amministrazioni”, richiamato dalla Circolare della Presidenza del Consiglio dei Ministri – Dipartimento della Funzione Pubblica n. 1 del 25.01.2013.</w:t>
      </w:r>
    </w:p>
    <w:p w:rsidR="00F911C6" w:rsidRPr="00DD2C5A" w:rsidRDefault="00F911C6" w:rsidP="004F673E">
      <w:pPr>
        <w:spacing w:line="240" w:lineRule="auto"/>
        <w:ind w:left="113" w:right="51"/>
        <w:jc w:val="both"/>
        <w:rPr>
          <w:rFonts w:ascii="Helvetica" w:hAnsi="Helvetica" w:cs="Arial"/>
          <w:color w:val="000000"/>
          <w:sz w:val="20"/>
          <w:szCs w:val="20"/>
          <w:lang w:eastAsia="it-IT"/>
        </w:rPr>
      </w:pPr>
    </w:p>
    <w:p w:rsidR="004F673E" w:rsidRPr="00DD2C5A" w:rsidRDefault="00F911C6" w:rsidP="00F911C6">
      <w:pPr>
        <w:spacing w:line="240" w:lineRule="auto"/>
        <w:ind w:left="113" w:right="51"/>
        <w:jc w:val="both"/>
        <w:rPr>
          <w:rFonts w:ascii="Helvetica" w:hAnsi="Helvetica" w:cs="Arial"/>
          <w:b/>
          <w:color w:val="000000"/>
          <w:sz w:val="20"/>
          <w:szCs w:val="20"/>
          <w:lang w:eastAsia="it-IT"/>
        </w:rPr>
      </w:pPr>
      <w:r w:rsidRPr="00DD2C5A">
        <w:rPr>
          <w:rFonts w:ascii="Helvetica" w:hAnsi="Helvetica" w:cs="Arial"/>
          <w:b/>
          <w:color w:val="000000"/>
          <w:sz w:val="20"/>
          <w:szCs w:val="20"/>
          <w:lang w:eastAsia="it-IT"/>
        </w:rPr>
        <w:t xml:space="preserve">3.2 </w:t>
      </w:r>
      <w:r w:rsidR="004F673E" w:rsidRPr="00DD2C5A">
        <w:rPr>
          <w:rFonts w:ascii="Helvetica" w:hAnsi="Helvetica" w:cs="Arial"/>
          <w:b/>
          <w:color w:val="000000"/>
          <w:sz w:val="20"/>
          <w:szCs w:val="20"/>
          <w:lang w:eastAsia="it-IT"/>
        </w:rPr>
        <w:t>Compiti e responsabilità del Responsabile della prevenzione della corruzione</w:t>
      </w:r>
    </w:p>
    <w:p w:rsidR="00F911C6" w:rsidRPr="00DD2C5A" w:rsidRDefault="00F911C6" w:rsidP="00F911C6">
      <w:pPr>
        <w:spacing w:line="240" w:lineRule="auto"/>
        <w:ind w:left="113" w:right="51"/>
        <w:jc w:val="both"/>
        <w:rPr>
          <w:rFonts w:ascii="Helvetica" w:hAnsi="Helvetica" w:cs="Arial"/>
          <w:b/>
          <w:color w:val="000000"/>
          <w:sz w:val="20"/>
          <w:szCs w:val="20"/>
          <w:lang w:eastAsia="it-IT"/>
        </w:rPr>
      </w:pP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Il  Responsabile  predispone  ogni  anno  entro  il  31  gennaio,  coadiuvato  dagli  diversi  uffici dell'ASP, il Piano Triennale di prevenzione della corruzione, che sottopone al Consiglio di Amministrazione per l’approvazione.</w:t>
      </w:r>
    </w:p>
    <w:p w:rsidR="00166F38" w:rsidRPr="00DD2C5A" w:rsidRDefault="00166F38" w:rsidP="00471FB2">
      <w:pPr>
        <w:autoSpaceDE w:val="0"/>
        <w:autoSpaceDN w:val="0"/>
        <w:adjustRightInd w:val="0"/>
        <w:spacing w:after="0" w:line="240" w:lineRule="auto"/>
        <w:ind w:left="142"/>
        <w:jc w:val="both"/>
        <w:rPr>
          <w:rFonts w:ascii="Tms Rmn" w:eastAsiaTheme="minorHAnsi" w:hAnsi="Tms Rmn" w:cstheme="minorBidi"/>
          <w:sz w:val="24"/>
          <w:szCs w:val="24"/>
        </w:rPr>
      </w:pPr>
      <w:r w:rsidRPr="00DD2C5A">
        <w:rPr>
          <w:rFonts w:ascii="Helvetica" w:hAnsi="Helvetica" w:cs="Arial"/>
          <w:color w:val="000000"/>
          <w:sz w:val="20"/>
          <w:szCs w:val="20"/>
          <w:lang w:eastAsia="it-IT"/>
        </w:rPr>
        <w:t xml:space="preserve">Con nota </w:t>
      </w:r>
      <w:proofErr w:type="spellStart"/>
      <w:r w:rsidRPr="00DD2C5A">
        <w:rPr>
          <w:rFonts w:ascii="Helvetica" w:hAnsi="Helvetica" w:cs="Arial"/>
          <w:color w:val="000000"/>
          <w:sz w:val="20"/>
          <w:szCs w:val="20"/>
          <w:lang w:eastAsia="it-IT"/>
        </w:rPr>
        <w:t>prot</w:t>
      </w:r>
      <w:proofErr w:type="spellEnd"/>
      <w:r w:rsidRPr="00DD2C5A">
        <w:rPr>
          <w:rFonts w:ascii="Helvetica" w:hAnsi="Helvetica" w:cs="Arial"/>
          <w:color w:val="000000"/>
          <w:sz w:val="20"/>
          <w:szCs w:val="20"/>
          <w:lang w:eastAsia="it-IT"/>
        </w:rPr>
        <w:t>. n. 000</w:t>
      </w:r>
      <w:r w:rsidR="000319D5" w:rsidRPr="00DD2C5A">
        <w:rPr>
          <w:rFonts w:ascii="Helvetica" w:hAnsi="Helvetica" w:cs="Arial"/>
          <w:color w:val="000000"/>
          <w:sz w:val="20"/>
          <w:szCs w:val="20"/>
          <w:lang w:eastAsia="it-IT"/>
        </w:rPr>
        <w:t>0</w:t>
      </w:r>
      <w:r w:rsidR="00DD2C5A" w:rsidRPr="00DD2C5A">
        <w:rPr>
          <w:rFonts w:ascii="Helvetica" w:hAnsi="Helvetica" w:cs="Arial"/>
          <w:color w:val="000000"/>
          <w:sz w:val="20"/>
          <w:szCs w:val="20"/>
          <w:lang w:eastAsia="it-IT"/>
        </w:rPr>
        <w:t>25</w:t>
      </w:r>
      <w:r w:rsidR="000319D5" w:rsidRPr="00DD2C5A">
        <w:rPr>
          <w:rFonts w:ascii="Helvetica" w:hAnsi="Helvetica" w:cs="Arial"/>
          <w:color w:val="000000"/>
          <w:sz w:val="20"/>
          <w:szCs w:val="20"/>
          <w:lang w:eastAsia="it-IT"/>
        </w:rPr>
        <w:t xml:space="preserve"> di data </w:t>
      </w:r>
      <w:r w:rsidR="00DD2C5A" w:rsidRPr="00DD2C5A">
        <w:rPr>
          <w:rFonts w:ascii="Helvetica" w:hAnsi="Helvetica" w:cs="Arial"/>
          <w:color w:val="000000"/>
          <w:sz w:val="20"/>
          <w:szCs w:val="20"/>
          <w:lang w:eastAsia="it-IT"/>
        </w:rPr>
        <w:t>02</w:t>
      </w:r>
      <w:r w:rsidRPr="00DD2C5A">
        <w:rPr>
          <w:rFonts w:ascii="Helvetica" w:hAnsi="Helvetica" w:cs="Arial"/>
          <w:color w:val="000000"/>
          <w:sz w:val="20"/>
          <w:szCs w:val="20"/>
          <w:lang w:eastAsia="it-IT"/>
        </w:rPr>
        <w:t xml:space="preserve"> </w:t>
      </w:r>
      <w:r w:rsidR="00E62C71" w:rsidRPr="00DD2C5A">
        <w:rPr>
          <w:rFonts w:ascii="Helvetica" w:hAnsi="Helvetica" w:cs="Arial"/>
          <w:color w:val="000000"/>
          <w:sz w:val="20"/>
          <w:szCs w:val="20"/>
          <w:lang w:eastAsia="it-IT"/>
        </w:rPr>
        <w:t xml:space="preserve">gennaio </w:t>
      </w:r>
      <w:r w:rsidRPr="00DD2C5A">
        <w:rPr>
          <w:rFonts w:ascii="Helvetica" w:hAnsi="Helvetica" w:cs="Arial"/>
          <w:color w:val="000000"/>
          <w:sz w:val="20"/>
          <w:szCs w:val="20"/>
          <w:lang w:eastAsia="it-IT"/>
        </w:rPr>
        <w:t>201</w:t>
      </w:r>
      <w:r w:rsidR="00DD2C5A" w:rsidRPr="00DD2C5A">
        <w:rPr>
          <w:rFonts w:ascii="Helvetica" w:hAnsi="Helvetica" w:cs="Arial"/>
          <w:color w:val="000000"/>
          <w:sz w:val="20"/>
          <w:szCs w:val="20"/>
          <w:lang w:eastAsia="it-IT"/>
        </w:rPr>
        <w:t>9</w:t>
      </w:r>
      <w:r w:rsidRPr="00DD2C5A">
        <w:rPr>
          <w:rFonts w:ascii="Helvetica" w:hAnsi="Helvetica" w:cs="Arial"/>
          <w:color w:val="000000"/>
          <w:sz w:val="20"/>
          <w:szCs w:val="20"/>
          <w:lang w:eastAsia="it-IT"/>
        </w:rPr>
        <w:t xml:space="preserve"> è stata trasmessa al Consiglio di Amministrazione dell’Asp “Casa per Anziani” la Relazione sull’attività svolta </w:t>
      </w:r>
      <w:r w:rsidR="000319D5" w:rsidRPr="00DD2C5A">
        <w:rPr>
          <w:rFonts w:ascii="Helvetica" w:hAnsi="Helvetica" w:cs="Arial"/>
          <w:color w:val="000000"/>
          <w:sz w:val="20"/>
          <w:szCs w:val="20"/>
          <w:lang w:eastAsia="it-IT"/>
        </w:rPr>
        <w:t>nell’anno 201</w:t>
      </w:r>
      <w:r w:rsidR="00DD2C5A" w:rsidRPr="00DD2C5A">
        <w:rPr>
          <w:rFonts w:ascii="Helvetica" w:hAnsi="Helvetica" w:cs="Arial"/>
          <w:color w:val="000000"/>
          <w:sz w:val="20"/>
          <w:szCs w:val="20"/>
          <w:lang w:eastAsia="it-IT"/>
        </w:rPr>
        <w:t>8</w:t>
      </w:r>
      <w:r w:rsidR="003B6EAE" w:rsidRPr="00DD2C5A">
        <w:rPr>
          <w:rFonts w:ascii="Helv" w:eastAsiaTheme="minorHAnsi" w:hAnsi="Helv" w:cs="Helv"/>
          <w:color w:val="000000"/>
          <w:sz w:val="20"/>
          <w:szCs w:val="20"/>
        </w:rPr>
        <w:t>;</w:t>
      </w:r>
      <w:r w:rsidRPr="00DD2C5A">
        <w:rPr>
          <w:rFonts w:ascii="Helv" w:eastAsiaTheme="minorHAnsi" w:hAnsi="Helv" w:cs="Helv"/>
          <w:color w:val="000000"/>
          <w:sz w:val="20"/>
          <w:szCs w:val="20"/>
        </w:rPr>
        <w:t xml:space="preserve"> la stessa è stata pubblicata sul sito </w:t>
      </w:r>
      <w:hyperlink r:id="rId13" w:history="1">
        <w:r w:rsidRPr="00DD2C5A">
          <w:rPr>
            <w:rStyle w:val="Collegamentoipertestuale"/>
            <w:rFonts w:ascii="Helv" w:eastAsiaTheme="minorHAnsi" w:hAnsi="Helv" w:cs="Helv"/>
            <w:sz w:val="20"/>
            <w:szCs w:val="20"/>
          </w:rPr>
          <w:t>www.aspcividale.it</w:t>
        </w:r>
      </w:hyperlink>
      <w:r w:rsidRPr="00DD2C5A">
        <w:rPr>
          <w:rFonts w:ascii="Helv" w:eastAsiaTheme="minorHAnsi" w:hAnsi="Helv" w:cs="Helv"/>
          <w:color w:val="000000"/>
          <w:sz w:val="20"/>
          <w:szCs w:val="20"/>
        </w:rPr>
        <w:t xml:space="preserve">  nella sezione Amministrazione Trasparente.</w:t>
      </w:r>
    </w:p>
    <w:p w:rsidR="00166F38" w:rsidRPr="005D388E" w:rsidRDefault="00166F38" w:rsidP="004F673E">
      <w:pPr>
        <w:spacing w:line="240" w:lineRule="auto"/>
        <w:ind w:left="113" w:right="51"/>
        <w:jc w:val="both"/>
        <w:rPr>
          <w:rFonts w:ascii="Helvetica" w:hAnsi="Helvetica" w:cs="Arial"/>
          <w:color w:val="000000"/>
          <w:sz w:val="20"/>
          <w:szCs w:val="20"/>
          <w:highlight w:val="yellow"/>
          <w:lang w:eastAsia="it-IT"/>
        </w:rPr>
      </w:pP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lastRenderedPageBreak/>
        <w:t xml:space="preserve">Il Piano viene trasmesso, al Dipartimento della Funzione Pubblica e pubblicato sul sito internet dell’ASP nella sezione Amministrazione </w:t>
      </w:r>
      <w:r w:rsidR="00013521" w:rsidRPr="00DD2C5A">
        <w:rPr>
          <w:rFonts w:ascii="Helvetica" w:hAnsi="Helvetica" w:cs="Arial"/>
          <w:color w:val="000000"/>
          <w:sz w:val="20"/>
          <w:szCs w:val="20"/>
          <w:lang w:eastAsia="it-IT"/>
        </w:rPr>
        <w:t>T</w:t>
      </w:r>
      <w:r w:rsidRPr="00DD2C5A">
        <w:rPr>
          <w:rFonts w:ascii="Helvetica" w:hAnsi="Helvetica" w:cs="Arial"/>
          <w:color w:val="000000"/>
          <w:sz w:val="20"/>
          <w:szCs w:val="20"/>
          <w:lang w:eastAsia="it-IT"/>
        </w:rPr>
        <w:t>rasparente.</w:t>
      </w: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Ai sensi della Legge 190/2012, inoltre, il Responsabile deve:</w:t>
      </w: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provvedere alla verifica dell'efficace attuazione del Piano e della sua idoneità, nonché a proporre la modifica dello stesso quando sono accertate significative violazioni delle prescrizioni ovvero quando intervengono mutamenti nell'organizzazione o nelle attività dell'ASP;</w:t>
      </w:r>
    </w:p>
    <w:p w:rsidR="004F673E" w:rsidRPr="00DD2C5A" w:rsidRDefault="002D74E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xml:space="preserve"> </w:t>
      </w:r>
      <w:r w:rsidR="004F673E" w:rsidRPr="00DD2C5A">
        <w:rPr>
          <w:rFonts w:ascii="Helvetica" w:hAnsi="Helvetica" w:cs="Arial"/>
          <w:color w:val="000000"/>
          <w:sz w:val="20"/>
          <w:szCs w:val="20"/>
          <w:lang w:eastAsia="it-IT"/>
        </w:rPr>
        <w:t>provvedere alla verifica,  dell'effettiva rotazione degli incarichi,  negli uffici preposti allo svolgimento delle attività nel cui ambito è più elevato il rischio che siano commessi reati di corruzione;</w:t>
      </w: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w:t>
      </w:r>
      <w:r w:rsidR="002D74EE" w:rsidRPr="00DD2C5A">
        <w:rPr>
          <w:rFonts w:ascii="Helvetica" w:hAnsi="Helvetica" w:cs="Arial"/>
          <w:color w:val="000000"/>
          <w:sz w:val="20"/>
          <w:szCs w:val="20"/>
          <w:lang w:eastAsia="it-IT"/>
        </w:rPr>
        <w:t xml:space="preserve"> </w:t>
      </w:r>
      <w:r w:rsidRPr="00DD2C5A">
        <w:rPr>
          <w:rFonts w:ascii="Helvetica" w:hAnsi="Helvetica" w:cs="Arial"/>
          <w:color w:val="000000"/>
          <w:sz w:val="20"/>
          <w:szCs w:val="20"/>
          <w:lang w:eastAsia="it-IT"/>
        </w:rPr>
        <w:t>provvedere ad individuare il personale da inserire nei programmi di formazione di cui al comma 11 Legge 190/2012;</w:t>
      </w: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pubblicare</w:t>
      </w:r>
      <w:r w:rsidR="00DD2C5A">
        <w:rPr>
          <w:rFonts w:ascii="Helvetica" w:hAnsi="Helvetica" w:cs="Arial"/>
          <w:color w:val="000000"/>
          <w:sz w:val="20"/>
          <w:szCs w:val="20"/>
          <w:lang w:eastAsia="it-IT"/>
        </w:rPr>
        <w:t xml:space="preserve"> ogni anno</w:t>
      </w:r>
      <w:r w:rsidRPr="00DD2C5A">
        <w:rPr>
          <w:rFonts w:ascii="Helvetica" w:hAnsi="Helvetica" w:cs="Arial"/>
          <w:color w:val="000000"/>
          <w:sz w:val="20"/>
          <w:szCs w:val="20"/>
          <w:lang w:eastAsia="it-IT"/>
        </w:rPr>
        <w:t xml:space="preserve"> nel sito web dell'amministrazione</w:t>
      </w:r>
      <w:r w:rsidR="00DD2C5A">
        <w:rPr>
          <w:rFonts w:ascii="Helvetica" w:hAnsi="Helvetica" w:cs="Arial"/>
          <w:color w:val="000000"/>
          <w:sz w:val="20"/>
          <w:szCs w:val="20"/>
          <w:lang w:eastAsia="it-IT"/>
        </w:rPr>
        <w:t xml:space="preserve"> e</w:t>
      </w:r>
      <w:r w:rsidRPr="00DD2C5A">
        <w:rPr>
          <w:rFonts w:ascii="Helvetica" w:hAnsi="Helvetica" w:cs="Arial"/>
          <w:color w:val="000000"/>
          <w:sz w:val="20"/>
          <w:szCs w:val="20"/>
          <w:lang w:eastAsia="it-IT"/>
        </w:rPr>
        <w:t xml:space="preserve"> </w:t>
      </w:r>
      <w:r w:rsidR="00DD2C5A" w:rsidRPr="00DD2C5A">
        <w:rPr>
          <w:rFonts w:ascii="Helvetica" w:hAnsi="Helvetica" w:cs="Arial"/>
          <w:color w:val="000000"/>
          <w:sz w:val="20"/>
          <w:szCs w:val="20"/>
          <w:lang w:eastAsia="it-IT"/>
        </w:rPr>
        <w:t xml:space="preserve">trasmettere all'organo di indirizzo politico dell'amministrazione </w:t>
      </w:r>
      <w:r w:rsidRPr="00DD2C5A">
        <w:rPr>
          <w:rFonts w:ascii="Helvetica" w:hAnsi="Helvetica" w:cs="Arial"/>
          <w:color w:val="000000"/>
          <w:sz w:val="20"/>
          <w:szCs w:val="20"/>
          <w:lang w:eastAsia="it-IT"/>
        </w:rPr>
        <w:t>una relazione recante i risultati dell'attività svolta;</w:t>
      </w:r>
    </w:p>
    <w:p w:rsidR="004F673E" w:rsidRPr="00DD2C5A" w:rsidRDefault="004F673E" w:rsidP="004F673E">
      <w:pPr>
        <w:spacing w:line="240" w:lineRule="auto"/>
        <w:ind w:left="113" w:right="51"/>
        <w:jc w:val="both"/>
        <w:rPr>
          <w:rFonts w:ascii="Helvetica" w:hAnsi="Helvetica" w:cs="Arial"/>
          <w:color w:val="000000"/>
          <w:sz w:val="20"/>
          <w:szCs w:val="20"/>
          <w:lang w:eastAsia="it-IT"/>
        </w:rPr>
      </w:pPr>
      <w:r w:rsidRPr="00DD2C5A">
        <w:rPr>
          <w:rFonts w:ascii="Helvetica" w:hAnsi="Helvetica" w:cs="Arial"/>
          <w:color w:val="000000"/>
          <w:sz w:val="20"/>
          <w:szCs w:val="20"/>
          <w:lang w:eastAsia="it-IT"/>
        </w:rPr>
        <w:t>  vigilare sul funzionamento e sull’osservanza del piano.</w:t>
      </w:r>
    </w:p>
    <w:p w:rsidR="00166F38" w:rsidRPr="00DD2C5A" w:rsidRDefault="00166F38" w:rsidP="004F673E">
      <w:pPr>
        <w:spacing w:line="240" w:lineRule="auto"/>
        <w:ind w:left="113" w:right="51"/>
        <w:jc w:val="both"/>
        <w:rPr>
          <w:rFonts w:ascii="Helvetica" w:hAnsi="Helvetica" w:cs="Arial"/>
          <w:color w:val="000000"/>
          <w:sz w:val="20"/>
          <w:szCs w:val="20"/>
          <w:lang w:eastAsia="it-IT"/>
        </w:rPr>
      </w:pPr>
    </w:p>
    <w:p w:rsidR="004F673E" w:rsidRPr="00DD2C5A" w:rsidRDefault="00B059B4" w:rsidP="004F673E">
      <w:pPr>
        <w:spacing w:line="240" w:lineRule="auto"/>
        <w:ind w:left="113" w:right="51"/>
        <w:jc w:val="both"/>
        <w:rPr>
          <w:rFonts w:ascii="Helvetica" w:hAnsi="Helvetica" w:cs="Arial"/>
          <w:b/>
          <w:color w:val="000000"/>
          <w:sz w:val="20"/>
          <w:szCs w:val="20"/>
          <w:lang w:eastAsia="it-IT"/>
        </w:rPr>
      </w:pPr>
      <w:r w:rsidRPr="00DD2C5A">
        <w:rPr>
          <w:rFonts w:ascii="Helvetica" w:hAnsi="Helvetica" w:cs="Arial"/>
          <w:b/>
          <w:color w:val="000000"/>
          <w:sz w:val="20"/>
          <w:szCs w:val="20"/>
          <w:lang w:eastAsia="it-IT"/>
        </w:rPr>
        <w:t xml:space="preserve">3.3 </w:t>
      </w:r>
      <w:r w:rsidR="004F673E" w:rsidRPr="00DD2C5A">
        <w:rPr>
          <w:rFonts w:ascii="Helvetica" w:hAnsi="Helvetica" w:cs="Arial"/>
          <w:b/>
          <w:color w:val="000000"/>
          <w:sz w:val="20"/>
          <w:szCs w:val="20"/>
          <w:lang w:eastAsia="it-IT"/>
        </w:rPr>
        <w:t>Poteri del Responsabile della prevenzione della corruzione</w:t>
      </w:r>
    </w:p>
    <w:p w:rsidR="00F911C6" w:rsidRPr="00C62897" w:rsidRDefault="00F911C6" w:rsidP="004F673E">
      <w:pPr>
        <w:spacing w:line="240" w:lineRule="auto"/>
        <w:ind w:left="113" w:right="51"/>
        <w:jc w:val="both"/>
        <w:rPr>
          <w:rFonts w:ascii="Helvetica" w:hAnsi="Helvetica" w:cs="Arial"/>
          <w:b/>
          <w:color w:val="000000"/>
          <w:sz w:val="20"/>
          <w:szCs w:val="20"/>
          <w:lang w:eastAsia="it-IT"/>
        </w:rPr>
      </w:pP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Per l’adempimento dei compiti previsti  dalla Legge 190/2012 sopra elencati,  il Responsabile può in ogni momento: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verificare e chiedere delucidazioni per iscritto e verbalmente a tutti i dipendenti su comportamenti  che  possono  integrare  anche  solo  potenzialmente  corruzione  e illegalità;</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richiedere ai dipendenti che hanno istruito un procedimento di fornire motivazioni per iscritto  circa  le  circostanze  di  fatto  e  di  diritto  che  sottendono   all’adozione  del provvedimento finale;</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effettuare, tramite l’ausilio di soggetti interni competenti per settore,  ispezioni  e verifiche  presso ciascun ufficio dell’ASP, al fine di procedere al controllo del rispetto delle condizioni  di correttezza  e legittimità  dei procedimenti in corso o già conclusi. Le ispezioni e verifiche avverranno  con le modalità indicate al successivo  paragrafo 3.4.</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p>
    <w:p w:rsidR="004F673E" w:rsidRPr="00C62897" w:rsidRDefault="004F673E" w:rsidP="004F673E">
      <w:pPr>
        <w:spacing w:line="240" w:lineRule="auto"/>
        <w:ind w:left="113" w:right="51"/>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3.</w:t>
      </w:r>
      <w:r w:rsidR="00B059B4" w:rsidRPr="00C62897">
        <w:rPr>
          <w:rFonts w:ascii="Helvetica" w:hAnsi="Helvetica" w:cs="Arial"/>
          <w:b/>
          <w:color w:val="000000"/>
          <w:sz w:val="20"/>
          <w:szCs w:val="20"/>
          <w:lang w:eastAsia="it-IT"/>
        </w:rPr>
        <w:t>4</w:t>
      </w:r>
      <w:r w:rsidRPr="00C62897">
        <w:rPr>
          <w:rFonts w:ascii="Helvetica" w:hAnsi="Helvetica" w:cs="Arial"/>
          <w:b/>
          <w:color w:val="000000"/>
          <w:sz w:val="20"/>
          <w:szCs w:val="20"/>
          <w:lang w:eastAsia="it-IT"/>
        </w:rPr>
        <w:t>. Individuazione delle attività con più elevato rischio di corruzione</w:t>
      </w:r>
    </w:p>
    <w:p w:rsidR="00F911C6" w:rsidRPr="005D388E" w:rsidRDefault="00F911C6" w:rsidP="004F673E">
      <w:pPr>
        <w:spacing w:line="240" w:lineRule="auto"/>
        <w:ind w:left="113" w:right="51"/>
        <w:jc w:val="both"/>
        <w:rPr>
          <w:rFonts w:ascii="Helvetica" w:hAnsi="Helvetica" w:cs="Arial"/>
          <w:b/>
          <w:color w:val="000000"/>
          <w:sz w:val="20"/>
          <w:szCs w:val="20"/>
          <w:highlight w:val="yellow"/>
          <w:lang w:eastAsia="it-IT"/>
        </w:rPr>
      </w:pP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Per l’individuazione della attività con più elevato rischio di corruzione si rimanda all’allegato approvato con deliberazione del Consiglio di Amministrazione n. 2/2014 </w:t>
      </w:r>
      <w:r w:rsidR="00013521" w:rsidRPr="00C62897">
        <w:rPr>
          <w:rFonts w:ascii="Helvetica" w:hAnsi="Helvetica" w:cs="Arial"/>
          <w:color w:val="000000"/>
          <w:sz w:val="20"/>
          <w:szCs w:val="20"/>
          <w:lang w:eastAsia="it-IT"/>
        </w:rPr>
        <w:t xml:space="preserve">e riadattato alla luce del seguente schema </w:t>
      </w:r>
      <w:r w:rsidRPr="00C62897">
        <w:rPr>
          <w:rFonts w:ascii="Helvetica" w:hAnsi="Helvetica" w:cs="Arial"/>
          <w:color w:val="000000"/>
          <w:sz w:val="20"/>
          <w:szCs w:val="20"/>
          <w:lang w:eastAsia="it-IT"/>
        </w:rPr>
        <w:t xml:space="preserve">che si allega al presente regolamento. </w:t>
      </w:r>
      <w:r w:rsidRPr="00C62897">
        <w:rPr>
          <w:rFonts w:ascii="Helvetica" w:hAnsi="Helvetica" w:cs="Arial"/>
          <w:b/>
          <w:color w:val="000000"/>
          <w:sz w:val="20"/>
          <w:szCs w:val="20"/>
          <w:lang w:eastAsia="it-IT"/>
        </w:rPr>
        <w:t>Allegato A</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seguente tabella evidenzia la probabilità che una determinata attività si verifichi e il conseguente danno.</w:t>
      </w:r>
    </w:p>
    <w:tbl>
      <w:tblPr>
        <w:tblW w:w="9856" w:type="dxa"/>
        <w:tblInd w:w="98" w:type="dxa"/>
        <w:tblLayout w:type="fixed"/>
        <w:tblCellMar>
          <w:left w:w="0" w:type="dxa"/>
          <w:right w:w="0" w:type="dxa"/>
        </w:tblCellMar>
        <w:tblLook w:val="01E0" w:firstRow="1" w:lastRow="1" w:firstColumn="1" w:lastColumn="1" w:noHBand="0" w:noVBand="0"/>
      </w:tblPr>
      <w:tblGrid>
        <w:gridCol w:w="351"/>
        <w:gridCol w:w="4493"/>
        <w:gridCol w:w="350"/>
        <w:gridCol w:w="4662"/>
      </w:tblGrid>
      <w:tr w:rsidR="004F673E" w:rsidRPr="00C62897" w:rsidTr="00013521">
        <w:trPr>
          <w:trHeight w:hRule="exact" w:val="1534"/>
        </w:trPr>
        <w:tc>
          <w:tcPr>
            <w:tcW w:w="4844" w:type="dxa"/>
            <w:gridSpan w:val="2"/>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PROBABILITA’</w:t>
            </w:r>
          </w:p>
          <w:p w:rsidR="004F673E" w:rsidRPr="00C62897" w:rsidRDefault="004F673E" w:rsidP="00D21FFC">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(in relazione sia alla frequenza con cui la</w:t>
            </w:r>
            <w:r w:rsidR="00D21FFC"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specifica attività viene affrontata durante il processo di produzione, sia alla presenza di procedure standard e di controlli).</w:t>
            </w:r>
          </w:p>
        </w:tc>
        <w:tc>
          <w:tcPr>
            <w:tcW w:w="5012" w:type="dxa"/>
            <w:gridSpan w:val="2"/>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DANNO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(in relazione sia alla gravità dell’illecito  che può derivare dal fraudolento  esercizio della specifica attività, sia dall’entità del danno economico  e di immagine che può essere provocato all’Azienda).</w:t>
            </w:r>
          </w:p>
        </w:tc>
      </w:tr>
      <w:tr w:rsidR="004F673E" w:rsidRPr="00C62897" w:rsidTr="00013521">
        <w:trPr>
          <w:trHeight w:hRule="exact" w:val="848"/>
        </w:trPr>
        <w:tc>
          <w:tcPr>
            <w:tcW w:w="351"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1</w:t>
            </w:r>
          </w:p>
        </w:tc>
        <w:tc>
          <w:tcPr>
            <w:tcW w:w="4493" w:type="dxa"/>
            <w:tcBorders>
              <w:top w:val="single" w:sz="5" w:space="0" w:color="000000"/>
              <w:left w:val="single" w:sz="5" w:space="0" w:color="000000"/>
              <w:bottom w:val="single" w:sz="5" w:space="0" w:color="000000"/>
              <w:right w:val="single" w:sz="5" w:space="0" w:color="000000"/>
            </w:tcBorders>
          </w:tcPr>
          <w:p w:rsidR="004F673E" w:rsidRPr="00C62897" w:rsidRDefault="004F673E" w:rsidP="00FB313D">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poco frequente o occasionale</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con elevato standard procedimentale e</w:t>
            </w:r>
            <w:r w:rsidR="00FB313D"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di controllo</w:t>
            </w:r>
          </w:p>
        </w:tc>
        <w:tc>
          <w:tcPr>
            <w:tcW w:w="350"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1</w:t>
            </w:r>
          </w:p>
        </w:tc>
        <w:tc>
          <w:tcPr>
            <w:tcW w:w="4662" w:type="dxa"/>
            <w:tcBorders>
              <w:top w:val="single" w:sz="5" w:space="0" w:color="000000"/>
              <w:left w:val="single" w:sz="5" w:space="0" w:color="000000"/>
              <w:bottom w:val="single" w:sz="5" w:space="0" w:color="000000"/>
              <w:right w:val="single" w:sz="5" w:space="0" w:color="000000"/>
            </w:tcBorders>
          </w:tcPr>
          <w:p w:rsidR="004F673E" w:rsidRPr="00C62897" w:rsidRDefault="004F673E" w:rsidP="00F662C6">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passibile di provocare impatto non</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significativo.</w:t>
            </w:r>
          </w:p>
        </w:tc>
      </w:tr>
      <w:tr w:rsidR="004F673E" w:rsidRPr="00C62897" w:rsidTr="00D21FFC">
        <w:trPr>
          <w:trHeight w:hRule="exact" w:val="986"/>
        </w:trPr>
        <w:tc>
          <w:tcPr>
            <w:tcW w:w="351"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lastRenderedPageBreak/>
              <w:t>2</w:t>
            </w:r>
          </w:p>
        </w:tc>
        <w:tc>
          <w:tcPr>
            <w:tcW w:w="4493"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con media frequenza (da 1 a 4 volte l’anno) con elevato standard procedimentale e di controllo</w:t>
            </w:r>
          </w:p>
        </w:tc>
        <w:tc>
          <w:tcPr>
            <w:tcW w:w="350"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2</w:t>
            </w:r>
          </w:p>
        </w:tc>
        <w:tc>
          <w:tcPr>
            <w:tcW w:w="4662"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passibile di provocare lieve danno econo</w:t>
            </w:r>
            <w:r w:rsidR="00F662C6" w:rsidRPr="00C62897">
              <w:rPr>
                <w:rFonts w:ascii="Helvetica" w:hAnsi="Helvetica" w:cs="Arial"/>
                <w:color w:val="000000"/>
                <w:sz w:val="20"/>
                <w:szCs w:val="20"/>
                <w:lang w:eastAsia="it-IT"/>
              </w:rPr>
              <w:t>mico  e di immagine all’Azienda</w:t>
            </w:r>
          </w:p>
        </w:tc>
      </w:tr>
      <w:tr w:rsidR="004F673E" w:rsidRPr="00C62897" w:rsidTr="00A54F3F">
        <w:trPr>
          <w:trHeight w:hRule="exact" w:val="703"/>
        </w:trPr>
        <w:tc>
          <w:tcPr>
            <w:tcW w:w="351"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3</w:t>
            </w:r>
          </w:p>
        </w:tc>
        <w:tc>
          <w:tcPr>
            <w:tcW w:w="4493" w:type="dxa"/>
            <w:tcBorders>
              <w:top w:val="single" w:sz="5" w:space="0" w:color="000000"/>
              <w:left w:val="single" w:sz="5" w:space="0" w:color="000000"/>
              <w:bottom w:val="single" w:sz="5" w:space="0" w:color="000000"/>
              <w:right w:val="single" w:sz="5" w:space="0" w:color="000000"/>
            </w:tcBorders>
          </w:tcPr>
          <w:p w:rsidR="004F673E" w:rsidRPr="00C62897" w:rsidRDefault="004F673E" w:rsidP="00F662C6">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corrente con elevato standard</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procedimentale e di controllo</w:t>
            </w:r>
          </w:p>
        </w:tc>
        <w:tc>
          <w:tcPr>
            <w:tcW w:w="350"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3</w:t>
            </w:r>
          </w:p>
        </w:tc>
        <w:tc>
          <w:tcPr>
            <w:tcW w:w="4662"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passibile di provocare grave</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danno economico, ma lieve danno</w:t>
            </w:r>
            <w:r w:rsidR="00CE096A" w:rsidRPr="00C62897">
              <w:rPr>
                <w:rFonts w:ascii="Helvetica" w:hAnsi="Helvetica" w:cs="Arial"/>
                <w:color w:val="000000"/>
                <w:sz w:val="20"/>
                <w:szCs w:val="20"/>
                <w:lang w:eastAsia="it-IT"/>
              </w:rPr>
              <w:t xml:space="preserve"> di immagine all’Azienda</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d’immagine all’Azienda.</w:t>
            </w:r>
          </w:p>
        </w:tc>
      </w:tr>
      <w:tr w:rsidR="004F673E" w:rsidRPr="00C62897" w:rsidTr="00D21FFC">
        <w:trPr>
          <w:trHeight w:hRule="exact" w:val="998"/>
        </w:trPr>
        <w:tc>
          <w:tcPr>
            <w:tcW w:w="351"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4</w:t>
            </w:r>
          </w:p>
        </w:tc>
        <w:tc>
          <w:tcPr>
            <w:tcW w:w="4493" w:type="dxa"/>
            <w:tcBorders>
              <w:top w:val="single" w:sz="5" w:space="0" w:color="000000"/>
              <w:left w:val="single" w:sz="5" w:space="0" w:color="000000"/>
              <w:bottom w:val="single" w:sz="5" w:space="0" w:color="000000"/>
              <w:right w:val="single" w:sz="5" w:space="0" w:color="000000"/>
            </w:tcBorders>
          </w:tcPr>
          <w:p w:rsidR="004F673E" w:rsidRPr="00C62897" w:rsidRDefault="004F673E" w:rsidP="00FB313D">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occasionale o poco frequente</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con procedure poco regolamentate e</w:t>
            </w:r>
            <w:r w:rsidR="00FB313D"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controllo solo a campione.</w:t>
            </w:r>
          </w:p>
        </w:tc>
        <w:tc>
          <w:tcPr>
            <w:tcW w:w="350"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4</w:t>
            </w:r>
          </w:p>
        </w:tc>
        <w:tc>
          <w:tcPr>
            <w:tcW w:w="4662" w:type="dxa"/>
            <w:tcBorders>
              <w:top w:val="single" w:sz="5" w:space="0" w:color="000000"/>
              <w:left w:val="single" w:sz="5" w:space="0" w:color="000000"/>
              <w:bottom w:val="single" w:sz="5" w:space="0" w:color="000000"/>
              <w:right w:val="single" w:sz="5" w:space="0" w:color="000000"/>
            </w:tcBorders>
          </w:tcPr>
          <w:p w:rsidR="004F673E" w:rsidRPr="00C62897" w:rsidRDefault="004F673E" w:rsidP="00F662C6">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passibile di provocare lieve danno</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economico, ma rilevante danno</w:t>
            </w:r>
            <w:r w:rsidR="00CE096A" w:rsidRPr="00C62897">
              <w:rPr>
                <w:rFonts w:ascii="Helvetica" w:hAnsi="Helvetica" w:cs="Arial"/>
                <w:color w:val="000000"/>
                <w:sz w:val="20"/>
                <w:szCs w:val="20"/>
                <w:lang w:eastAsia="it-IT"/>
              </w:rPr>
              <w:t xml:space="preserve"> di immagine all’Azienda</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d’immagine all’Azienda.</w:t>
            </w:r>
          </w:p>
        </w:tc>
      </w:tr>
      <w:tr w:rsidR="004F673E" w:rsidRPr="00C62897" w:rsidTr="00D21FFC">
        <w:trPr>
          <w:trHeight w:hRule="exact" w:val="992"/>
        </w:trPr>
        <w:tc>
          <w:tcPr>
            <w:tcW w:w="351"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5</w:t>
            </w:r>
          </w:p>
        </w:tc>
        <w:tc>
          <w:tcPr>
            <w:tcW w:w="4493" w:type="dxa"/>
            <w:tcBorders>
              <w:top w:val="single" w:sz="5" w:space="0" w:color="000000"/>
              <w:left w:val="single" w:sz="5" w:space="0" w:color="000000"/>
              <w:bottom w:val="single" w:sz="5" w:space="0" w:color="000000"/>
              <w:right w:val="single" w:sz="5" w:space="0" w:color="000000"/>
            </w:tcBorders>
          </w:tcPr>
          <w:p w:rsidR="004F673E" w:rsidRPr="00C62897" w:rsidRDefault="004F673E" w:rsidP="00F662C6">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corrente con procedure poco</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regolamentate e controllo solo a</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campione.</w:t>
            </w:r>
          </w:p>
        </w:tc>
        <w:tc>
          <w:tcPr>
            <w:tcW w:w="350"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5</w:t>
            </w:r>
          </w:p>
        </w:tc>
        <w:tc>
          <w:tcPr>
            <w:tcW w:w="4662" w:type="dxa"/>
            <w:tcBorders>
              <w:top w:val="single" w:sz="5" w:space="0" w:color="000000"/>
              <w:left w:val="single" w:sz="5" w:space="0" w:color="000000"/>
              <w:bottom w:val="single" w:sz="5" w:space="0" w:color="000000"/>
              <w:right w:val="single" w:sz="5" w:space="0" w:color="000000"/>
            </w:tcBorders>
          </w:tcPr>
          <w:p w:rsidR="004F673E" w:rsidRPr="00C62897" w:rsidRDefault="004F673E" w:rsidP="00F662C6">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passibile di provocare rilevante danno economico e di immagine</w:t>
            </w:r>
            <w:r w:rsidR="00F662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all’Azienda.</w:t>
            </w:r>
          </w:p>
        </w:tc>
      </w:tr>
    </w:tbl>
    <w:p w:rsidR="004F673E" w:rsidRPr="00C62897" w:rsidRDefault="004F673E" w:rsidP="004F673E">
      <w:pPr>
        <w:spacing w:line="240" w:lineRule="auto"/>
        <w:ind w:left="113" w:right="51"/>
        <w:jc w:val="both"/>
        <w:rPr>
          <w:rFonts w:ascii="Helvetica" w:hAnsi="Helvetica" w:cs="Arial"/>
          <w:color w:val="000000"/>
          <w:sz w:val="20"/>
          <w:szCs w:val="20"/>
          <w:lang w:eastAsia="it-IT"/>
        </w:rPr>
      </w:pPr>
    </w:p>
    <w:p w:rsidR="00013521" w:rsidRPr="00C62897" w:rsidRDefault="00013521" w:rsidP="004F673E">
      <w:pPr>
        <w:spacing w:line="240" w:lineRule="auto"/>
        <w:ind w:left="113" w:right="51"/>
        <w:jc w:val="both"/>
        <w:rPr>
          <w:rFonts w:ascii="Helvetica" w:hAnsi="Helvetica" w:cs="Arial"/>
          <w:b/>
          <w:color w:val="000000"/>
          <w:sz w:val="20"/>
          <w:szCs w:val="20"/>
          <w:lang w:eastAsia="it-IT"/>
        </w:rPr>
      </w:pPr>
    </w:p>
    <w:p w:rsidR="00013521" w:rsidRPr="00C62897" w:rsidRDefault="00013521" w:rsidP="004F673E">
      <w:pPr>
        <w:spacing w:line="240" w:lineRule="auto"/>
        <w:ind w:left="113" w:right="51"/>
        <w:jc w:val="both"/>
        <w:rPr>
          <w:rFonts w:ascii="Helvetica" w:hAnsi="Helvetica" w:cs="Arial"/>
          <w:b/>
          <w:color w:val="000000"/>
          <w:sz w:val="20"/>
          <w:szCs w:val="20"/>
          <w:lang w:eastAsia="it-IT"/>
        </w:rPr>
      </w:pPr>
    </w:p>
    <w:p w:rsidR="004F673E" w:rsidRPr="00C62897" w:rsidRDefault="004F673E" w:rsidP="004F673E">
      <w:pPr>
        <w:spacing w:line="240" w:lineRule="auto"/>
        <w:ind w:left="113" w:right="51"/>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VALUTAZIONE DEL RISCHIO</w:t>
      </w:r>
    </w:p>
    <w:tbl>
      <w:tblPr>
        <w:tblW w:w="9856" w:type="dxa"/>
        <w:tblInd w:w="98" w:type="dxa"/>
        <w:tblLayout w:type="fixed"/>
        <w:tblCellMar>
          <w:left w:w="0" w:type="dxa"/>
          <w:right w:w="0" w:type="dxa"/>
        </w:tblCellMar>
        <w:tblLook w:val="01E0" w:firstRow="1" w:lastRow="1" w:firstColumn="1" w:lastColumn="1" w:noHBand="0" w:noVBand="0"/>
      </w:tblPr>
      <w:tblGrid>
        <w:gridCol w:w="1846"/>
        <w:gridCol w:w="1601"/>
        <w:gridCol w:w="1601"/>
        <w:gridCol w:w="1604"/>
        <w:gridCol w:w="1601"/>
        <w:gridCol w:w="1603"/>
      </w:tblGrid>
      <w:tr w:rsidR="004F673E" w:rsidRPr="00C62897" w:rsidTr="00A54F3F">
        <w:trPr>
          <w:trHeight w:hRule="exact" w:val="586"/>
        </w:trPr>
        <w:tc>
          <w:tcPr>
            <w:tcW w:w="1846" w:type="dxa"/>
            <w:tcBorders>
              <w:top w:val="single" w:sz="6" w:space="0" w:color="000000"/>
              <w:left w:val="single" w:sz="6" w:space="0" w:color="000000"/>
              <w:bottom w:val="single" w:sz="6" w:space="0" w:color="000000"/>
              <w:right w:val="single" w:sz="6" w:space="0" w:color="000000"/>
              <w:tl2br w:val="single" w:sz="4" w:space="0" w:color="auto"/>
            </w:tcBorders>
          </w:tcPr>
          <w:p w:rsidR="004F673E" w:rsidRPr="00C62897" w:rsidRDefault="00A54F3F" w:rsidP="004F673E">
            <w:pPr>
              <w:spacing w:line="240" w:lineRule="auto"/>
              <w:ind w:left="113" w:right="51"/>
              <w:jc w:val="both"/>
              <w:rPr>
                <w:rFonts w:ascii="Helvetica" w:hAnsi="Helvetica" w:cs="Arial"/>
                <w:color w:val="000000"/>
                <w:sz w:val="18"/>
                <w:szCs w:val="18"/>
                <w:lang w:eastAsia="it-IT"/>
              </w:rPr>
            </w:pPr>
            <w:r w:rsidRPr="00C62897">
              <w:rPr>
                <w:rFonts w:ascii="Helvetica" w:hAnsi="Helvetica" w:cs="Arial"/>
                <w:color w:val="000000"/>
                <w:sz w:val="20"/>
                <w:szCs w:val="20"/>
                <w:lang w:eastAsia="it-IT"/>
              </w:rPr>
              <w:t xml:space="preserve">           </w:t>
            </w:r>
            <w:r w:rsidRPr="00C62897">
              <w:rPr>
                <w:rFonts w:ascii="Helvetica" w:hAnsi="Helvetica" w:cs="Arial"/>
                <w:b/>
                <w:color w:val="000000"/>
                <w:sz w:val="14"/>
                <w:szCs w:val="20"/>
                <w:lang w:eastAsia="it-IT"/>
              </w:rPr>
              <w:t>PROBABILITA’</w:t>
            </w:r>
            <w:r w:rsidRPr="00C62897">
              <w:rPr>
                <w:rFonts w:ascii="Helvetica" w:hAnsi="Helvetica" w:cs="Arial"/>
                <w:color w:val="000000"/>
                <w:sz w:val="14"/>
                <w:szCs w:val="20"/>
                <w:lang w:eastAsia="it-IT"/>
              </w:rPr>
              <w:br/>
            </w:r>
            <w:r w:rsidRPr="00C62897">
              <w:rPr>
                <w:rFonts w:ascii="Helvetica" w:hAnsi="Helvetica" w:cs="Arial"/>
                <w:color w:val="000000"/>
                <w:sz w:val="14"/>
                <w:szCs w:val="20"/>
                <w:lang w:eastAsia="it-IT"/>
              </w:rPr>
              <w:br/>
            </w:r>
            <w:r w:rsidRPr="00C62897">
              <w:rPr>
                <w:rFonts w:ascii="Helvetica" w:hAnsi="Helvetica" w:cs="Arial"/>
                <w:b/>
                <w:color w:val="000000"/>
                <w:sz w:val="14"/>
                <w:szCs w:val="20"/>
                <w:lang w:eastAsia="it-IT"/>
              </w:rPr>
              <w:t>DANNO</w:t>
            </w:r>
            <w:r w:rsidRPr="00C62897">
              <w:rPr>
                <w:rFonts w:ascii="Helvetica" w:hAnsi="Helvetica" w:cs="Arial"/>
                <w:color w:val="000000"/>
                <w:sz w:val="20"/>
                <w:szCs w:val="20"/>
                <w:lang w:eastAsia="it-IT"/>
              </w:rPr>
              <w:t xml:space="preserve">               </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DANNO</w:t>
            </w:r>
          </w:p>
        </w:tc>
        <w:tc>
          <w:tcPr>
            <w:tcW w:w="1601" w:type="dxa"/>
            <w:tcBorders>
              <w:top w:val="single" w:sz="6" w:space="0" w:color="000000"/>
              <w:left w:val="single" w:sz="6" w:space="0" w:color="000000"/>
              <w:bottom w:val="single" w:sz="6" w:space="0" w:color="000000"/>
              <w:right w:val="single" w:sz="6"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P1</w:t>
            </w:r>
          </w:p>
        </w:tc>
        <w:tc>
          <w:tcPr>
            <w:tcW w:w="1601" w:type="dxa"/>
            <w:tcBorders>
              <w:top w:val="single" w:sz="5" w:space="0" w:color="000000"/>
              <w:left w:val="single" w:sz="6"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P2</w:t>
            </w:r>
          </w:p>
        </w:tc>
        <w:tc>
          <w:tcPr>
            <w:tcW w:w="1604"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P3</w:t>
            </w:r>
          </w:p>
        </w:tc>
        <w:tc>
          <w:tcPr>
            <w:tcW w:w="1601"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P4</w:t>
            </w:r>
          </w:p>
        </w:tc>
        <w:tc>
          <w:tcPr>
            <w:tcW w:w="1603"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P5</w:t>
            </w:r>
          </w:p>
        </w:tc>
      </w:tr>
      <w:tr w:rsidR="004F673E" w:rsidRPr="00C62897" w:rsidTr="00A54F3F">
        <w:trPr>
          <w:trHeight w:hRule="exact" w:val="591"/>
        </w:trPr>
        <w:tc>
          <w:tcPr>
            <w:tcW w:w="1846" w:type="dxa"/>
            <w:tcBorders>
              <w:top w:val="single" w:sz="6"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D1</w:t>
            </w:r>
          </w:p>
        </w:tc>
        <w:tc>
          <w:tcPr>
            <w:tcW w:w="1601" w:type="dxa"/>
            <w:tcBorders>
              <w:top w:val="single" w:sz="6" w:space="0" w:color="000000"/>
              <w:left w:val="single" w:sz="5" w:space="0" w:color="000000"/>
              <w:bottom w:val="single" w:sz="5" w:space="0" w:color="000000"/>
              <w:right w:val="single" w:sz="5" w:space="0" w:color="000000"/>
            </w:tcBorders>
            <w:shd w:val="clear" w:color="auto" w:fill="FCE9D9"/>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w:t>
            </w:r>
          </w:p>
        </w:tc>
        <w:tc>
          <w:tcPr>
            <w:tcW w:w="1601" w:type="dxa"/>
            <w:tcBorders>
              <w:top w:val="single" w:sz="5" w:space="0" w:color="000000"/>
              <w:left w:val="single" w:sz="5" w:space="0" w:color="000000"/>
              <w:bottom w:val="single" w:sz="5" w:space="0" w:color="000000"/>
              <w:right w:val="single" w:sz="5" w:space="0" w:color="000000"/>
            </w:tcBorders>
            <w:shd w:val="clear" w:color="auto" w:fill="FCE9D9"/>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w:t>
            </w:r>
          </w:p>
        </w:tc>
        <w:tc>
          <w:tcPr>
            <w:tcW w:w="1604" w:type="dxa"/>
            <w:tcBorders>
              <w:top w:val="single" w:sz="5" w:space="0" w:color="000000"/>
              <w:left w:val="single" w:sz="5" w:space="0" w:color="000000"/>
              <w:bottom w:val="single" w:sz="5" w:space="0" w:color="000000"/>
              <w:right w:val="single" w:sz="5" w:space="0" w:color="000000"/>
            </w:tcBorders>
            <w:shd w:val="clear" w:color="auto" w:fill="FCE9D9"/>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w:t>
            </w:r>
          </w:p>
        </w:tc>
        <w:tc>
          <w:tcPr>
            <w:tcW w:w="1601" w:type="dxa"/>
            <w:tcBorders>
              <w:top w:val="single" w:sz="5" w:space="0" w:color="000000"/>
              <w:left w:val="single" w:sz="5" w:space="0" w:color="000000"/>
              <w:bottom w:val="single" w:sz="5" w:space="0" w:color="000000"/>
              <w:right w:val="single" w:sz="5" w:space="0" w:color="000000"/>
            </w:tcBorders>
            <w:shd w:val="clear" w:color="auto" w:fill="B6DDE8"/>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w:t>
            </w:r>
          </w:p>
        </w:tc>
        <w:tc>
          <w:tcPr>
            <w:tcW w:w="1603" w:type="dxa"/>
            <w:tcBorders>
              <w:top w:val="single" w:sz="5" w:space="0" w:color="000000"/>
              <w:left w:val="single" w:sz="5" w:space="0" w:color="000000"/>
              <w:bottom w:val="single" w:sz="5" w:space="0" w:color="000000"/>
              <w:right w:val="single" w:sz="5" w:space="0" w:color="000000"/>
            </w:tcBorders>
            <w:shd w:val="clear" w:color="auto" w:fill="B6DDE8"/>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w:t>
            </w:r>
          </w:p>
        </w:tc>
      </w:tr>
      <w:tr w:rsidR="004F673E" w:rsidRPr="00C62897" w:rsidTr="00714358">
        <w:trPr>
          <w:trHeight w:hRule="exact" w:val="593"/>
        </w:trPr>
        <w:tc>
          <w:tcPr>
            <w:tcW w:w="1846"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D2</w:t>
            </w:r>
          </w:p>
        </w:tc>
        <w:tc>
          <w:tcPr>
            <w:tcW w:w="1601" w:type="dxa"/>
            <w:tcBorders>
              <w:top w:val="single" w:sz="5" w:space="0" w:color="000000"/>
              <w:left w:val="single" w:sz="5" w:space="0" w:color="000000"/>
              <w:bottom w:val="single" w:sz="5" w:space="0" w:color="000000"/>
              <w:right w:val="single" w:sz="5" w:space="0" w:color="000000"/>
            </w:tcBorders>
            <w:shd w:val="clear" w:color="auto" w:fill="FCE9D9"/>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w:t>
            </w:r>
          </w:p>
        </w:tc>
        <w:tc>
          <w:tcPr>
            <w:tcW w:w="1601" w:type="dxa"/>
            <w:tcBorders>
              <w:top w:val="single" w:sz="5" w:space="0" w:color="000000"/>
              <w:left w:val="single" w:sz="5" w:space="0" w:color="000000"/>
              <w:bottom w:val="single" w:sz="5" w:space="0" w:color="000000"/>
              <w:right w:val="single" w:sz="5" w:space="0" w:color="000000"/>
            </w:tcBorders>
            <w:shd w:val="clear" w:color="auto" w:fill="FCE9D9"/>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w:t>
            </w:r>
          </w:p>
        </w:tc>
        <w:tc>
          <w:tcPr>
            <w:tcW w:w="1604" w:type="dxa"/>
            <w:tcBorders>
              <w:top w:val="single" w:sz="5" w:space="0" w:color="000000"/>
              <w:left w:val="single" w:sz="5" w:space="0" w:color="000000"/>
              <w:bottom w:val="single" w:sz="5" w:space="0" w:color="000000"/>
              <w:right w:val="single" w:sz="5" w:space="0" w:color="000000"/>
            </w:tcBorders>
            <w:shd w:val="clear" w:color="auto" w:fill="F9BE8F"/>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w:t>
            </w:r>
          </w:p>
        </w:tc>
        <w:tc>
          <w:tcPr>
            <w:tcW w:w="1601" w:type="dxa"/>
            <w:tcBorders>
              <w:top w:val="single" w:sz="5" w:space="0" w:color="000000"/>
              <w:left w:val="single" w:sz="5" w:space="0" w:color="000000"/>
              <w:bottom w:val="single" w:sz="5" w:space="0" w:color="000000"/>
              <w:right w:val="single" w:sz="5" w:space="0" w:color="000000"/>
            </w:tcBorders>
            <w:shd w:val="clear" w:color="auto" w:fill="B6DDE8"/>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w:t>
            </w:r>
          </w:p>
        </w:tc>
        <w:tc>
          <w:tcPr>
            <w:tcW w:w="1603" w:type="dxa"/>
            <w:tcBorders>
              <w:top w:val="single" w:sz="5" w:space="0" w:color="000000"/>
              <w:left w:val="single" w:sz="5" w:space="0" w:color="000000"/>
              <w:bottom w:val="single" w:sz="5" w:space="0" w:color="000000"/>
              <w:right w:val="single" w:sz="5" w:space="0" w:color="000000"/>
            </w:tcBorders>
            <w:shd w:val="clear" w:color="auto" w:fill="B6DDE8"/>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w:t>
            </w:r>
          </w:p>
        </w:tc>
      </w:tr>
      <w:tr w:rsidR="004F673E" w:rsidRPr="00C62897" w:rsidTr="00714358">
        <w:trPr>
          <w:trHeight w:hRule="exact" w:val="581"/>
        </w:trPr>
        <w:tc>
          <w:tcPr>
            <w:tcW w:w="1846"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D3</w:t>
            </w:r>
          </w:p>
        </w:tc>
        <w:tc>
          <w:tcPr>
            <w:tcW w:w="1601" w:type="dxa"/>
            <w:tcBorders>
              <w:top w:val="single" w:sz="5" w:space="0" w:color="000000"/>
              <w:left w:val="single" w:sz="5" w:space="0" w:color="000000"/>
              <w:bottom w:val="single" w:sz="5" w:space="0" w:color="000000"/>
              <w:right w:val="single" w:sz="5" w:space="0" w:color="000000"/>
            </w:tcBorders>
            <w:shd w:val="clear" w:color="auto" w:fill="F9BE8F"/>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w:t>
            </w:r>
          </w:p>
        </w:tc>
        <w:tc>
          <w:tcPr>
            <w:tcW w:w="1601" w:type="dxa"/>
            <w:tcBorders>
              <w:top w:val="single" w:sz="5" w:space="0" w:color="000000"/>
              <w:left w:val="single" w:sz="5" w:space="0" w:color="000000"/>
              <w:bottom w:val="single" w:sz="5" w:space="0" w:color="000000"/>
              <w:right w:val="single" w:sz="5" w:space="0" w:color="000000"/>
            </w:tcBorders>
            <w:shd w:val="clear" w:color="auto" w:fill="F9BE8F"/>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w:t>
            </w:r>
          </w:p>
        </w:tc>
        <w:tc>
          <w:tcPr>
            <w:tcW w:w="1604" w:type="dxa"/>
            <w:tcBorders>
              <w:top w:val="single" w:sz="5" w:space="0" w:color="000000"/>
              <w:left w:val="single" w:sz="5" w:space="0" w:color="000000"/>
              <w:bottom w:val="single" w:sz="5" w:space="0" w:color="000000"/>
              <w:right w:val="single" w:sz="5" w:space="0" w:color="000000"/>
            </w:tcBorders>
            <w:shd w:val="clear" w:color="auto" w:fill="F9BE8F"/>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w:t>
            </w:r>
          </w:p>
        </w:tc>
        <w:tc>
          <w:tcPr>
            <w:tcW w:w="1601" w:type="dxa"/>
            <w:tcBorders>
              <w:top w:val="single" w:sz="5" w:space="0" w:color="000000"/>
              <w:left w:val="single" w:sz="5" w:space="0" w:color="000000"/>
              <w:bottom w:val="single" w:sz="5" w:space="0" w:color="000000"/>
              <w:right w:val="single" w:sz="5" w:space="0" w:color="000000"/>
            </w:tcBorders>
            <w:shd w:val="clear" w:color="auto" w:fill="C2D59B"/>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w:t>
            </w:r>
          </w:p>
        </w:tc>
        <w:tc>
          <w:tcPr>
            <w:tcW w:w="1603" w:type="dxa"/>
            <w:tcBorders>
              <w:top w:val="single" w:sz="5" w:space="0" w:color="000000"/>
              <w:left w:val="single" w:sz="5" w:space="0" w:color="000000"/>
              <w:bottom w:val="single" w:sz="5" w:space="0" w:color="000000"/>
              <w:right w:val="single" w:sz="5" w:space="0" w:color="000000"/>
            </w:tcBorders>
            <w:shd w:val="clear" w:color="auto" w:fill="C2D59B"/>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w:t>
            </w:r>
          </w:p>
        </w:tc>
      </w:tr>
      <w:tr w:rsidR="004F673E" w:rsidRPr="00C62897" w:rsidTr="00714358">
        <w:trPr>
          <w:trHeight w:hRule="exact" w:val="561"/>
        </w:trPr>
        <w:tc>
          <w:tcPr>
            <w:tcW w:w="1846"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D4</w:t>
            </w:r>
          </w:p>
        </w:tc>
        <w:tc>
          <w:tcPr>
            <w:tcW w:w="1601" w:type="dxa"/>
            <w:tcBorders>
              <w:top w:val="single" w:sz="5" w:space="0" w:color="000000"/>
              <w:left w:val="single" w:sz="5" w:space="0" w:color="000000"/>
              <w:bottom w:val="single" w:sz="5" w:space="0" w:color="000000"/>
              <w:right w:val="single" w:sz="5" w:space="0" w:color="000000"/>
            </w:tcBorders>
            <w:shd w:val="clear" w:color="auto" w:fill="F9BE8F"/>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w:t>
            </w:r>
          </w:p>
        </w:tc>
        <w:tc>
          <w:tcPr>
            <w:tcW w:w="1601" w:type="dxa"/>
            <w:tcBorders>
              <w:top w:val="single" w:sz="5" w:space="0" w:color="000000"/>
              <w:left w:val="single" w:sz="5" w:space="0" w:color="000000"/>
              <w:bottom w:val="single" w:sz="5" w:space="0" w:color="000000"/>
              <w:right w:val="single" w:sz="5" w:space="0" w:color="000000"/>
            </w:tcBorders>
            <w:shd w:val="clear" w:color="auto" w:fill="F9BE8F"/>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w:t>
            </w:r>
          </w:p>
        </w:tc>
        <w:tc>
          <w:tcPr>
            <w:tcW w:w="1604" w:type="dxa"/>
            <w:tcBorders>
              <w:top w:val="single" w:sz="5" w:space="0" w:color="000000"/>
              <w:left w:val="single" w:sz="5" w:space="0" w:color="000000"/>
              <w:bottom w:val="single" w:sz="5" w:space="0" w:color="000000"/>
              <w:right w:val="single" w:sz="5" w:space="0" w:color="000000"/>
            </w:tcBorders>
            <w:shd w:val="clear" w:color="auto" w:fill="C2D59B"/>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w:t>
            </w:r>
          </w:p>
        </w:tc>
        <w:tc>
          <w:tcPr>
            <w:tcW w:w="1601" w:type="dxa"/>
            <w:tcBorders>
              <w:top w:val="single" w:sz="5" w:space="0" w:color="000000"/>
              <w:left w:val="single" w:sz="5" w:space="0" w:color="000000"/>
              <w:bottom w:val="single" w:sz="5" w:space="0" w:color="000000"/>
              <w:right w:val="single" w:sz="5" w:space="0" w:color="000000"/>
            </w:tcBorders>
            <w:shd w:val="clear" w:color="auto" w:fill="FFFF00"/>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E</w:t>
            </w:r>
          </w:p>
        </w:tc>
        <w:tc>
          <w:tcPr>
            <w:tcW w:w="1603" w:type="dxa"/>
            <w:tcBorders>
              <w:top w:val="single" w:sz="5" w:space="0" w:color="000000"/>
              <w:left w:val="single" w:sz="5" w:space="0" w:color="000000"/>
              <w:bottom w:val="single" w:sz="5" w:space="0" w:color="000000"/>
              <w:right w:val="single" w:sz="5" w:space="0" w:color="000000"/>
            </w:tcBorders>
            <w:shd w:val="clear" w:color="auto" w:fill="FFFF00"/>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E</w:t>
            </w:r>
          </w:p>
        </w:tc>
      </w:tr>
      <w:tr w:rsidR="004F673E" w:rsidRPr="00C62897" w:rsidTr="00714358">
        <w:trPr>
          <w:trHeight w:hRule="exact" w:val="629"/>
        </w:trPr>
        <w:tc>
          <w:tcPr>
            <w:tcW w:w="1846" w:type="dxa"/>
            <w:tcBorders>
              <w:top w:val="single" w:sz="5" w:space="0" w:color="000000"/>
              <w:left w:val="single" w:sz="5" w:space="0" w:color="000000"/>
              <w:bottom w:val="single" w:sz="5" w:space="0" w:color="000000"/>
              <w:right w:val="single" w:sz="5" w:space="0" w:color="000000"/>
            </w:tcBorders>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D5</w:t>
            </w:r>
          </w:p>
        </w:tc>
        <w:tc>
          <w:tcPr>
            <w:tcW w:w="1601" w:type="dxa"/>
            <w:tcBorders>
              <w:top w:val="single" w:sz="5" w:space="0" w:color="000000"/>
              <w:left w:val="single" w:sz="5" w:space="0" w:color="000000"/>
              <w:bottom w:val="single" w:sz="5" w:space="0" w:color="000000"/>
              <w:right w:val="single" w:sz="5" w:space="0" w:color="000000"/>
            </w:tcBorders>
            <w:shd w:val="clear" w:color="auto" w:fill="F9BE8F"/>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w:t>
            </w:r>
          </w:p>
        </w:tc>
        <w:tc>
          <w:tcPr>
            <w:tcW w:w="1601" w:type="dxa"/>
            <w:tcBorders>
              <w:top w:val="single" w:sz="5" w:space="0" w:color="000000"/>
              <w:left w:val="single" w:sz="5" w:space="0" w:color="000000"/>
              <w:bottom w:val="single" w:sz="5" w:space="0" w:color="000000"/>
              <w:right w:val="single" w:sz="5" w:space="0" w:color="000000"/>
            </w:tcBorders>
            <w:shd w:val="clear" w:color="auto" w:fill="C2D59B"/>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w:t>
            </w:r>
          </w:p>
        </w:tc>
        <w:tc>
          <w:tcPr>
            <w:tcW w:w="1604" w:type="dxa"/>
            <w:tcBorders>
              <w:top w:val="single" w:sz="5" w:space="0" w:color="000000"/>
              <w:left w:val="single" w:sz="5" w:space="0" w:color="000000"/>
              <w:bottom w:val="single" w:sz="5" w:space="0" w:color="000000"/>
              <w:right w:val="single" w:sz="5" w:space="0" w:color="000000"/>
            </w:tcBorders>
            <w:shd w:val="clear" w:color="auto" w:fill="FFFF00"/>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E</w:t>
            </w:r>
          </w:p>
        </w:tc>
        <w:tc>
          <w:tcPr>
            <w:tcW w:w="1601" w:type="dxa"/>
            <w:tcBorders>
              <w:top w:val="single" w:sz="5" w:space="0" w:color="000000"/>
              <w:left w:val="single" w:sz="5" w:space="0" w:color="000000"/>
              <w:bottom w:val="single" w:sz="5" w:space="0" w:color="000000"/>
              <w:right w:val="single" w:sz="5" w:space="0" w:color="000000"/>
            </w:tcBorders>
            <w:shd w:val="clear" w:color="auto" w:fill="FFFF00"/>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E</w:t>
            </w:r>
          </w:p>
        </w:tc>
        <w:tc>
          <w:tcPr>
            <w:tcW w:w="1603" w:type="dxa"/>
            <w:tcBorders>
              <w:top w:val="single" w:sz="5" w:space="0" w:color="000000"/>
              <w:left w:val="single" w:sz="5" w:space="0" w:color="000000"/>
              <w:bottom w:val="single" w:sz="5" w:space="0" w:color="000000"/>
              <w:right w:val="single" w:sz="5" w:space="0" w:color="000000"/>
            </w:tcBorders>
            <w:shd w:val="clear" w:color="auto" w:fill="FFFF00"/>
          </w:tcPr>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E</w:t>
            </w:r>
          </w:p>
        </w:tc>
      </w:tr>
    </w:tbl>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 = Rischio poco probabile, poco significativo e/o ben controllato con le procedure esistenti.</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 = Rischio significativo, ma ben controllato con le procedure esistenti</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 = Rischio poco significativo, ma per il quale è necessario aggiornare o migliorare le procedure di controllo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 = Rischio significativo, anche per la frequenza delle attività, per il quale è necessario aggiornare o migliorare le procedure di controllo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E = Rischio rilevante per il quale è necessario aggiornare o migliorare le procedure di controllo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L’attuazione graduale delle disposizioni del presente Piano Anticorruzione ha anche l’obiettivo di abbassare il grado di rischio rispetto a quanto risulta dalla fotografia sopra riportata.</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Va rilevato che, con particolare  riferimento  ai settori relativi all’affidamento di lavori, servizi e forniture (incluse le acquisizioni in economia) nonché nel settore delle procedure concorsuali, l’ASP opera  </w:t>
      </w:r>
      <w:r w:rsidR="002D74EE" w:rsidRPr="00C62897">
        <w:rPr>
          <w:rFonts w:ascii="Helvetica" w:hAnsi="Helvetica" w:cs="Arial"/>
          <w:color w:val="000000"/>
          <w:sz w:val="20"/>
          <w:szCs w:val="20"/>
          <w:lang w:eastAsia="it-IT"/>
        </w:rPr>
        <w:t>d</w:t>
      </w:r>
      <w:r w:rsidRPr="00C62897">
        <w:rPr>
          <w:rFonts w:ascii="Helvetica" w:hAnsi="Helvetica" w:cs="Arial"/>
          <w:color w:val="000000"/>
          <w:sz w:val="20"/>
          <w:szCs w:val="20"/>
          <w:lang w:eastAsia="it-IT"/>
        </w:rPr>
        <w:t>ell’ambito di una normativa specifica che prevede a monte una serie di adempimenti in capo all’amministrazione per garantire  la trasparenza e la correttezza delle procedure.</w:t>
      </w:r>
    </w:p>
    <w:p w:rsidR="004F673E" w:rsidRPr="00C62897" w:rsidRDefault="00D21FFC"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lastRenderedPageBreak/>
        <w:t>I</w:t>
      </w:r>
      <w:r w:rsidR="004F673E" w:rsidRPr="00C62897">
        <w:rPr>
          <w:rFonts w:ascii="Helvetica" w:hAnsi="Helvetica" w:cs="Arial"/>
          <w:color w:val="000000"/>
          <w:sz w:val="20"/>
          <w:szCs w:val="20"/>
          <w:lang w:eastAsia="it-IT"/>
        </w:rPr>
        <w:t>l Responsabile procederà, tramite</w:t>
      </w:r>
      <w:r w:rsidR="002D74EE" w:rsidRPr="00C62897">
        <w:rPr>
          <w:rFonts w:ascii="Helvetica" w:hAnsi="Helvetica" w:cs="Arial"/>
          <w:color w:val="000000"/>
          <w:sz w:val="20"/>
          <w:szCs w:val="20"/>
          <w:lang w:eastAsia="it-IT"/>
        </w:rPr>
        <w:t xml:space="preserve"> </w:t>
      </w:r>
      <w:r w:rsidR="004F673E" w:rsidRPr="00C62897">
        <w:rPr>
          <w:rFonts w:ascii="Helvetica" w:hAnsi="Helvetica" w:cs="Arial"/>
          <w:color w:val="000000"/>
          <w:sz w:val="20"/>
          <w:szCs w:val="20"/>
          <w:lang w:eastAsia="it-IT"/>
        </w:rPr>
        <w:t>il coinvolgimento dei Responsabili di Area, a verificare ed eventualmente implementare la mappatura  delle aree di attività a maggiore rischio di corruzione sotto i seguenti aspetti:</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oggettivo, affinché un’analisi oggettiva degli ambiti propri di competenza di ciascuna Area dell’ASP porti  all’individuazione di eventuali ulteriori aree di rischio tra quelle riconducibili  alle attività proprie di tali strutture, o alla ridefinizione del grado di rischio in quelle già previste dal presente Piano;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soggettivo, per arrivare ad un maggiore dettaglio del livello di rischio degli attori a seconda del ruolo che ricoprono dei procedimenti individuati.</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Per quanto riguarda i comportamenti a rischio, l’ASP </w:t>
      </w:r>
      <w:r w:rsidR="00D21FFC" w:rsidRPr="00C62897">
        <w:rPr>
          <w:rFonts w:ascii="Helvetica" w:hAnsi="Helvetica" w:cs="Arial"/>
          <w:color w:val="000000"/>
          <w:sz w:val="20"/>
          <w:szCs w:val="20"/>
          <w:lang w:eastAsia="it-IT"/>
        </w:rPr>
        <w:t>ha adottato</w:t>
      </w:r>
      <w:r w:rsidRPr="00C62897">
        <w:rPr>
          <w:rFonts w:ascii="Helvetica" w:hAnsi="Helvetica" w:cs="Arial"/>
          <w:color w:val="000000"/>
          <w:sz w:val="20"/>
          <w:szCs w:val="20"/>
          <w:lang w:eastAsia="it-IT"/>
        </w:rPr>
        <w:t>, come previsto dall’art. 1 comma 44 della Legge 190/2012, un proprio codice di comportamento, che integri e specifichi il Codice di compor</w:t>
      </w:r>
      <w:r w:rsidR="00D21FFC" w:rsidRPr="00C62897">
        <w:rPr>
          <w:rFonts w:ascii="Helvetica" w:hAnsi="Helvetica" w:cs="Arial"/>
          <w:color w:val="000000"/>
          <w:sz w:val="20"/>
          <w:szCs w:val="20"/>
          <w:lang w:eastAsia="it-IT"/>
        </w:rPr>
        <w:t>tamento dei dipendenti pubblici, giusta deliberazione del Consiglio di Amministrazione n. 45 del 18.12.2013. Il Codice è stato consegnato a tutti i dipendenti in servizio al 1° gennaio 2014. Inoltre anche nel caso di nuova assunzione ai dipendenti viene consegnata copia dello stesso.</w:t>
      </w:r>
    </w:p>
    <w:p w:rsidR="00F911C6" w:rsidRPr="00C62897" w:rsidRDefault="00F911C6" w:rsidP="004F673E">
      <w:pPr>
        <w:spacing w:line="240" w:lineRule="auto"/>
        <w:ind w:left="113" w:right="51"/>
        <w:jc w:val="both"/>
        <w:rPr>
          <w:rFonts w:ascii="Helvetica" w:hAnsi="Helvetica" w:cs="Arial"/>
          <w:color w:val="000000"/>
          <w:sz w:val="20"/>
          <w:szCs w:val="20"/>
          <w:lang w:eastAsia="it-IT"/>
        </w:rPr>
      </w:pPr>
    </w:p>
    <w:p w:rsidR="00013521" w:rsidRPr="00C62897" w:rsidRDefault="00013521" w:rsidP="004F673E">
      <w:pPr>
        <w:spacing w:line="240" w:lineRule="auto"/>
        <w:ind w:left="113" w:right="51"/>
        <w:jc w:val="both"/>
        <w:rPr>
          <w:rFonts w:ascii="Helvetica" w:hAnsi="Helvetica" w:cs="Arial"/>
          <w:color w:val="000000"/>
          <w:sz w:val="20"/>
          <w:szCs w:val="20"/>
          <w:lang w:eastAsia="it-IT"/>
        </w:rPr>
      </w:pPr>
    </w:p>
    <w:p w:rsidR="004F673E" w:rsidRPr="00C62897" w:rsidRDefault="00B059B4" w:rsidP="004F673E">
      <w:pPr>
        <w:spacing w:line="240" w:lineRule="auto"/>
        <w:ind w:left="113" w:right="51"/>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3.5</w:t>
      </w:r>
      <w:r w:rsidR="00F911C6" w:rsidRPr="00C62897">
        <w:rPr>
          <w:rFonts w:ascii="Helvetica" w:hAnsi="Helvetica" w:cs="Arial"/>
          <w:b/>
          <w:color w:val="000000"/>
          <w:sz w:val="20"/>
          <w:szCs w:val="20"/>
          <w:lang w:eastAsia="it-IT"/>
        </w:rPr>
        <w:t xml:space="preserve"> Selezione</w:t>
      </w:r>
      <w:r w:rsidR="004F673E" w:rsidRPr="00C62897">
        <w:rPr>
          <w:rFonts w:ascii="Helvetica" w:hAnsi="Helvetica" w:cs="Arial"/>
          <w:b/>
          <w:color w:val="000000"/>
          <w:sz w:val="20"/>
          <w:szCs w:val="20"/>
          <w:lang w:eastAsia="it-IT"/>
        </w:rPr>
        <w:t>, formazione  e  gestione del personale</w:t>
      </w:r>
    </w:p>
    <w:p w:rsidR="00F911C6" w:rsidRPr="00C62897" w:rsidRDefault="00F911C6" w:rsidP="004F673E">
      <w:pPr>
        <w:spacing w:line="240" w:lineRule="auto"/>
        <w:ind w:left="113" w:right="51"/>
        <w:jc w:val="both"/>
        <w:rPr>
          <w:rFonts w:ascii="Helvetica" w:hAnsi="Helvetica" w:cs="Arial"/>
          <w:b/>
          <w:color w:val="000000"/>
          <w:sz w:val="20"/>
          <w:szCs w:val="20"/>
          <w:lang w:eastAsia="it-IT"/>
        </w:rPr>
      </w:pPr>
    </w:p>
    <w:p w:rsidR="004F673E" w:rsidRPr="00C62897" w:rsidRDefault="004F673E" w:rsidP="004F673E">
      <w:pPr>
        <w:spacing w:line="240" w:lineRule="auto"/>
        <w:ind w:left="113" w:right="51"/>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La Selezione del personale</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Particolare attenzione dedica la L. 190/12 alla previsione, nel presente piano, di procedure appropriate  per  selezionare  e  formare  i  dipendenti  destinati  a  operare  in  settori esposti alla corruzione (art. 1, c. 8, c. 10).</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Per  quanto  concerne  la  selezione,  sebbene  nel  nostro  ambito  sia  regolata  da  una normativa  rigorosa  (ci si riferisce  in particolare  alle norme sulle modalità di espletamento dei concorsi, ove sono richieste in sede di presentazione di domande, dichiarazioni, su precedenti penali  o  indagini   pendenti),   è  obiettivo di  questa ASP elaborare, d’intesa  con il Responsabile dell’ Ufficio </w:t>
      </w:r>
      <w:r w:rsidR="00013521" w:rsidRPr="00C62897">
        <w:rPr>
          <w:rFonts w:ascii="Helvetica" w:hAnsi="Helvetica" w:cs="Arial"/>
          <w:color w:val="000000"/>
          <w:sz w:val="20"/>
          <w:szCs w:val="20"/>
          <w:lang w:eastAsia="it-IT"/>
        </w:rPr>
        <w:t>Personale</w:t>
      </w:r>
      <w:r w:rsidRPr="00C62897">
        <w:rPr>
          <w:rFonts w:ascii="Helvetica" w:hAnsi="Helvetica" w:cs="Arial"/>
          <w:color w:val="000000"/>
          <w:sz w:val="20"/>
          <w:szCs w:val="20"/>
          <w:lang w:eastAsia="it-IT"/>
        </w:rPr>
        <w:t xml:space="preserve">,  modalità </w:t>
      </w:r>
      <w:r w:rsidR="002D74EE" w:rsidRPr="00C62897">
        <w:rPr>
          <w:rFonts w:ascii="Helvetica" w:hAnsi="Helvetica" w:cs="Arial"/>
          <w:color w:val="000000"/>
          <w:sz w:val="20"/>
          <w:szCs w:val="20"/>
          <w:lang w:eastAsia="it-IT"/>
        </w:rPr>
        <w:t>p</w:t>
      </w:r>
      <w:r w:rsidRPr="00C62897">
        <w:rPr>
          <w:rFonts w:ascii="Helvetica" w:hAnsi="Helvetica" w:cs="Arial"/>
          <w:color w:val="000000"/>
          <w:sz w:val="20"/>
          <w:szCs w:val="20"/>
          <w:lang w:eastAsia="it-IT"/>
        </w:rPr>
        <w:t>er verificare approfonditamente eventuali esperienze precedenti dei candidati (per quanto consentito dalle leggi applicabili) e controlli sulle referenze, ai fini dell’anticorruzione.</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Sarà inoltre mappata con attenzione l’osservanza di eventuali</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incompatibilità</w:t>
      </w:r>
      <w:r w:rsidR="002D74EE" w:rsidRPr="00C62897">
        <w:rPr>
          <w:rFonts w:ascii="Helvetica" w:hAnsi="Helvetica" w:cs="Arial"/>
          <w:color w:val="000000"/>
          <w:sz w:val="20"/>
          <w:szCs w:val="20"/>
          <w:lang w:eastAsia="it-IT"/>
        </w:rPr>
        <w:t xml:space="preserve"> n</w:t>
      </w:r>
      <w:r w:rsidRPr="00C62897">
        <w:rPr>
          <w:rFonts w:ascii="Helvetica" w:hAnsi="Helvetica" w:cs="Arial"/>
          <w:color w:val="000000"/>
          <w:sz w:val="20"/>
          <w:szCs w:val="20"/>
          <w:lang w:eastAsia="it-IT"/>
        </w:rPr>
        <w:t>ella formazione di Commissioni di concorsi/avvisi, al fine di scongiurare ogni potenziale rischio.</w:t>
      </w:r>
    </w:p>
    <w:p w:rsidR="00F911C6" w:rsidRPr="00C62897" w:rsidRDefault="00F911C6" w:rsidP="004F673E">
      <w:pPr>
        <w:spacing w:line="240" w:lineRule="auto"/>
        <w:ind w:left="113" w:right="51"/>
        <w:jc w:val="both"/>
        <w:rPr>
          <w:rFonts w:ascii="Helvetica" w:hAnsi="Helvetica" w:cs="Arial"/>
          <w:b/>
          <w:color w:val="000000"/>
          <w:sz w:val="20"/>
          <w:szCs w:val="20"/>
          <w:lang w:eastAsia="it-IT"/>
        </w:rPr>
      </w:pPr>
    </w:p>
    <w:p w:rsidR="004F673E" w:rsidRPr="00C62897" w:rsidRDefault="004F673E" w:rsidP="004F673E">
      <w:pPr>
        <w:spacing w:line="240" w:lineRule="auto"/>
        <w:ind w:left="113" w:right="51"/>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Formazione idonea a prevenire il rischio di corruzione</w:t>
      </w:r>
    </w:p>
    <w:p w:rsidR="00F911C6" w:rsidRPr="00C62897" w:rsidRDefault="00F911C6" w:rsidP="004F673E">
      <w:pPr>
        <w:spacing w:line="240" w:lineRule="auto"/>
        <w:ind w:left="113" w:right="51"/>
        <w:jc w:val="both"/>
        <w:rPr>
          <w:rFonts w:ascii="Helvetica" w:hAnsi="Helvetica" w:cs="Arial"/>
          <w:color w:val="000000"/>
          <w:sz w:val="20"/>
          <w:szCs w:val="20"/>
          <w:lang w:eastAsia="it-IT"/>
        </w:rPr>
      </w:pP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La Legge 190/2012 prevede una serie di misure di formazione del personale, in particolare:</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Cambria Math" w:hAnsi="Cambria Math" w:cs="Cambria Math"/>
          <w:color w:val="000000"/>
          <w:sz w:val="20"/>
          <w:szCs w:val="20"/>
          <w:lang w:eastAsia="it-IT"/>
        </w:rPr>
        <w:t>‐</w:t>
      </w:r>
      <w:r w:rsidRPr="00C62897">
        <w:rPr>
          <w:rFonts w:ascii="Helvetica" w:hAnsi="Helvetica" w:cs="Arial"/>
          <w:color w:val="000000"/>
          <w:sz w:val="20"/>
          <w:szCs w:val="20"/>
          <w:lang w:eastAsia="it-IT"/>
        </w:rPr>
        <w:t xml:space="preserve">  definizione  di procedure  appropriate  per  selezionare  e formare  i dipendenti  destinati  ad operare in settori particolarmente esposti alla corruzione, eventualmente verificando l’esistenza di</w:t>
      </w:r>
      <w:r w:rsidR="002D74EE" w:rsidRPr="00C62897">
        <w:rPr>
          <w:rFonts w:ascii="Helvetica" w:hAnsi="Helvetica" w:cs="Arial"/>
          <w:color w:val="000000"/>
          <w:sz w:val="20"/>
          <w:szCs w:val="20"/>
          <w:lang w:eastAsia="it-IT"/>
        </w:rPr>
        <w:t xml:space="preserve"> percorsi di formazione  ad hoc</w:t>
      </w:r>
      <w:r w:rsidRPr="00C62897">
        <w:rPr>
          <w:rFonts w:ascii="Helvetica" w:hAnsi="Helvetica" w:cs="Arial"/>
          <w:color w:val="000000"/>
          <w:sz w:val="20"/>
          <w:szCs w:val="20"/>
          <w:lang w:eastAsia="it-IT"/>
        </w:rPr>
        <w:t>, ed individuando il personale da inserire in tali programmi (art. 1 comma 8 e 11);</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Cambria Math" w:hAnsi="Cambria Math" w:cs="Cambria Math"/>
          <w:color w:val="000000"/>
          <w:sz w:val="20"/>
          <w:szCs w:val="20"/>
          <w:lang w:eastAsia="it-IT"/>
        </w:rPr>
        <w:t>‐</w:t>
      </w:r>
      <w:r w:rsidRPr="00C62897">
        <w:rPr>
          <w:rFonts w:ascii="Helvetica" w:hAnsi="Helvetica" w:cs="Arial"/>
          <w:color w:val="000000"/>
          <w:sz w:val="20"/>
          <w:szCs w:val="20"/>
          <w:lang w:eastAsia="it-IT"/>
        </w:rPr>
        <w:t xml:space="preserve">  previsione,  per  le attivit</w:t>
      </w:r>
      <w:r w:rsidRPr="00C62897">
        <w:rPr>
          <w:rFonts w:ascii="Helvetica" w:hAnsi="Helvetica" w:cs="Helvetica"/>
          <w:color w:val="000000"/>
          <w:sz w:val="20"/>
          <w:szCs w:val="20"/>
          <w:lang w:eastAsia="it-IT"/>
        </w:rPr>
        <w:t>à</w:t>
      </w:r>
      <w:r w:rsidRPr="00C62897">
        <w:rPr>
          <w:rFonts w:ascii="Helvetica" w:hAnsi="Helvetica" w:cs="Arial"/>
          <w:color w:val="000000"/>
          <w:sz w:val="20"/>
          <w:szCs w:val="20"/>
          <w:lang w:eastAsia="it-IT"/>
        </w:rPr>
        <w:t xml:space="preserve">  nell'ambito  delle  quali  è più elevato  il rischio  di corruzione,  di meccanismi di formazione, attuazione e controllo delle decisioni, idonei a prevenire il rischio di corruzione (art. 1 comma 9);</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Cambria Math" w:hAnsi="Cambria Math" w:cs="Cambria Math"/>
          <w:color w:val="000000"/>
          <w:sz w:val="20"/>
          <w:szCs w:val="20"/>
          <w:lang w:eastAsia="it-IT"/>
        </w:rPr>
        <w:t>‐</w:t>
      </w:r>
      <w:r w:rsidRPr="00C62897">
        <w:rPr>
          <w:rFonts w:ascii="Helvetica" w:hAnsi="Helvetica" w:cs="Arial"/>
          <w:color w:val="000000"/>
          <w:sz w:val="20"/>
          <w:szCs w:val="20"/>
          <w:lang w:eastAsia="it-IT"/>
        </w:rPr>
        <w:t xml:space="preserve">  organizzazione di  attivit</w:t>
      </w:r>
      <w:r w:rsidRPr="00C62897">
        <w:rPr>
          <w:rFonts w:ascii="Helvetica" w:hAnsi="Helvetica" w:cs="Helvetica"/>
          <w:color w:val="000000"/>
          <w:sz w:val="20"/>
          <w:szCs w:val="20"/>
          <w:lang w:eastAsia="it-IT"/>
        </w:rPr>
        <w:t>à</w:t>
      </w:r>
      <w:r w:rsidRPr="00C62897">
        <w:rPr>
          <w:rFonts w:ascii="Helvetica" w:hAnsi="Helvetica" w:cs="Arial"/>
          <w:color w:val="000000"/>
          <w:sz w:val="20"/>
          <w:szCs w:val="20"/>
          <w:lang w:eastAsia="it-IT"/>
        </w:rPr>
        <w:t xml:space="preserve">  di  formazione  del  personale  per  la conoscenza e la corretta applicazione del codice di comportamento dei dipendenti delle Pubbliche amministrazioni (art. 1 comma 44).</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Nell’ambito delle misure  indicate  dalla Legge  n. 190 del 6 novembre  2012 l’ASP,  nel corso della vigenza del piano triennale Anticorruzione, l’ ASP  ritiene di sviluppare interventi di formazione/informazione, rivolti </w:t>
      </w:r>
      <w:r w:rsidRPr="00C62897">
        <w:rPr>
          <w:rFonts w:ascii="Helvetica" w:hAnsi="Helvetica" w:cs="Arial"/>
          <w:color w:val="000000"/>
          <w:sz w:val="20"/>
          <w:szCs w:val="20"/>
          <w:lang w:eastAsia="it-IT"/>
        </w:rPr>
        <w:lastRenderedPageBreak/>
        <w:t>a tutto il personale ( dipendente e non, borsisti, tirocinanti, inserimenti lavorativi etc.),  con la duplice funzione di prevenire e contrastare il fenomeno e fornire la massima informazione sulle situazioni concrete di rischio, articolati su più livelli:</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Un intervento  di tipo “informativo” che abbia come caratteristica principale  la diffusione dei principi  normativi  e la contestualizzazione dei profili  di rischio  legati  alle attività svolte presso l’ASP.  Tale  intervento  dovrà  necessariamente essere  diretto  alla generalità  del personale ed avere un forte impatto comunicativo diretto a stimolare la condivisione di principi  etici e il rifiuto  dell’illegalità. Per questi  motivi  le modalità  di erogazione  non potranno  limitarsi  al “semplice”  incontro  d’aula e saranno  articolate  in modo  da  rendere  il  percorso  formativo  fruibile  anche  in  momenti  successivi  (con modalità  FAD e possibilità  di presidio/aggiornamento nel tempo). Verranno trattati in particolare: i contenuti del presente piano, l’importanza del rispetto delle indicazioni  ivi contenute, illustrati i diversi reati, i rischi e le connesse  responsabilità personali,  le possibili  sanzioni  penali e disciplinari  (in particolare  quella prevista  dall’art. 1 c.4 L. 190/12 che stabilisce  la sanzione  dell’illecito disciplinare  a carico del dipendente  che violi le disposizioni delle misure stabilite dal presente piano).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Una formazione  “gerarchica” diretta ai responsabili  (Responsabili di Area o di ufficio) con</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l’obiettivo  di   definire le responsabilità e le procedure da attivare per evitare/segnalare il verificarsi di episodi di corruzione tra il personale.</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Una formazione “mirata”, aggiuntiva, diretta in modo specifico al personale operante nelle aree di  rischio  individuate  ai  sensi  del  presente  piano,  che  prescinda  dalla semplice rilettura della norma e prenda spunto dai procedimenti e dalle procedure agite per divenire supporto al cambiamento sia degli atteggiamenti personali nei confronti dell’illegalità, sia di eventuali rischi insiti nelle modalità di lavoro.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Una formazione “periodica” (attivabile anche in modalità più ‘flessibili’, come il tutoring o il </w:t>
      </w:r>
      <w:proofErr w:type="spellStart"/>
      <w:r w:rsidRPr="00C62897">
        <w:rPr>
          <w:rFonts w:ascii="Helvetica" w:hAnsi="Helvetica" w:cs="Arial"/>
          <w:color w:val="000000"/>
          <w:sz w:val="20"/>
          <w:szCs w:val="20"/>
          <w:lang w:eastAsia="it-IT"/>
        </w:rPr>
        <w:t>mentoring</w:t>
      </w:r>
      <w:proofErr w:type="spellEnd"/>
      <w:r w:rsidRPr="00C62897">
        <w:rPr>
          <w:rFonts w:ascii="Helvetica" w:hAnsi="Helvetica" w:cs="Arial"/>
          <w:color w:val="000000"/>
          <w:sz w:val="20"/>
          <w:szCs w:val="20"/>
          <w:lang w:eastAsia="it-IT"/>
        </w:rPr>
        <w:t>, ecc.) attivabile su richiesta in caso di nuove assunzioni o di assegnazione di nuovo personale alle strutture in cui è maggiormente presente il rischio di corruzione.</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Una formazione “intervento” da attivare nel caso sia rilevato un episodio di potenziale corruzione su istanza del Responsabile Anticorruzione o dei Responsabili di struttura.</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Caratteristica dei percorsi formativi proposti sarà la modularità, il cui obiettivo principale è di assicurare una formazione puntuale e continua che possa essere declinata in base ai diversi livelli di responsabilità e ai diversi livelli di “rischio” presenti nelle strutture, la cui articolazione</w:t>
      </w:r>
      <w:r w:rsidR="00535AA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di massima non potrà prescindere dai seguenti contenuti:</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 una parte introduttiva che spieghi cos’è la corruzione, cosa rientra in tale fattispecie  ai fini del presente Piano, e le innovazioni previste dalla Legge 190/2012,</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compreso il conflitto di interessi, il Codice di comportamento dei dipendenti delle Pubbliche amministrazioni ed il Codice etico;</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b) il rischio della corruzione nel contesto </w:t>
      </w:r>
      <w:r w:rsidR="002D74EE" w:rsidRPr="00C62897">
        <w:rPr>
          <w:rFonts w:ascii="Helvetica" w:hAnsi="Helvetica" w:cs="Arial"/>
          <w:color w:val="000000"/>
          <w:sz w:val="20"/>
          <w:szCs w:val="20"/>
          <w:lang w:eastAsia="it-IT"/>
        </w:rPr>
        <w:t>d</w:t>
      </w:r>
      <w:r w:rsidRPr="00C62897">
        <w:rPr>
          <w:rFonts w:ascii="Helvetica" w:hAnsi="Helvetica" w:cs="Arial"/>
          <w:color w:val="000000"/>
          <w:sz w:val="20"/>
          <w:szCs w:val="20"/>
          <w:lang w:eastAsia="it-IT"/>
        </w:rPr>
        <w:t>i un’Azienda Pubblica di servizi alla persona, con la presentazione di esempi concreti applicati al contesto reale, con esemplificazioni tipo: comportamenti  apparentemente non dolosi che potrebbero invece rivelarsi fenomeni corruttivi;</w:t>
      </w:r>
    </w:p>
    <w:p w:rsidR="004F673E" w:rsidRPr="00C62897" w:rsidRDefault="004F673E" w:rsidP="004F673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 l’esplicitazione degli elementi per prevenire  o arginare i fenomeni corruttivi,  giungendo</w:t>
      </w:r>
      <w:r w:rsidR="00535AA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 dettagliare  il ruolo che ciascuno ha all’interno della propria organizzazione al fine di</w:t>
      </w:r>
      <w:r w:rsidR="00535AA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riconoscere e “controllare” ogni eventuale situazione di rischio.</w:t>
      </w:r>
    </w:p>
    <w:p w:rsidR="004F673E" w:rsidRPr="00C62897" w:rsidRDefault="004F673E" w:rsidP="0054253F">
      <w:pPr>
        <w:widowControl w:val="0"/>
        <w:tabs>
          <w:tab w:val="left" w:pos="447"/>
        </w:tabs>
        <w:autoSpaceDE w:val="0"/>
        <w:autoSpaceDN w:val="0"/>
        <w:adjustRightInd w:val="0"/>
        <w:spacing w:after="0" w:line="240" w:lineRule="auto"/>
        <w:jc w:val="both"/>
        <w:outlineLvl w:val="0"/>
        <w:rPr>
          <w:rFonts w:ascii="Helvetica" w:hAnsi="Helvetica" w:cs="Arial"/>
          <w:b/>
          <w:sz w:val="20"/>
          <w:szCs w:val="20"/>
        </w:rPr>
      </w:pPr>
    </w:p>
    <w:p w:rsidR="00BE06FE" w:rsidRPr="00C62897" w:rsidRDefault="00BE06FE" w:rsidP="00BE06FE">
      <w:pPr>
        <w:spacing w:line="260" w:lineRule="exact"/>
        <w:ind w:left="113"/>
        <w:rPr>
          <w:rFonts w:ascii="Helvetica" w:eastAsia="Arial" w:hAnsi="Helvetica" w:cs="Helvetica"/>
          <w:b/>
          <w:sz w:val="20"/>
          <w:szCs w:val="20"/>
        </w:rPr>
      </w:pPr>
      <w:r w:rsidRPr="00C62897">
        <w:rPr>
          <w:rFonts w:ascii="Helvetica" w:eastAsia="Arial" w:hAnsi="Helvetica" w:cs="Helvetica"/>
          <w:b/>
          <w:spacing w:val="-1"/>
          <w:position w:val="-1"/>
          <w:sz w:val="20"/>
          <w:szCs w:val="20"/>
        </w:rPr>
        <w:t>L</w:t>
      </w:r>
      <w:r w:rsidRPr="00C62897">
        <w:rPr>
          <w:rFonts w:ascii="Helvetica" w:eastAsia="Arial" w:hAnsi="Helvetica" w:cs="Helvetica"/>
          <w:b/>
          <w:position w:val="-1"/>
          <w:sz w:val="20"/>
          <w:szCs w:val="20"/>
        </w:rPr>
        <w:t>a G</w:t>
      </w:r>
      <w:r w:rsidRPr="00C62897">
        <w:rPr>
          <w:rFonts w:ascii="Helvetica" w:eastAsia="Arial" w:hAnsi="Helvetica" w:cs="Helvetica"/>
          <w:b/>
          <w:spacing w:val="-1"/>
          <w:position w:val="-1"/>
          <w:sz w:val="20"/>
          <w:szCs w:val="20"/>
        </w:rPr>
        <w:t>e</w:t>
      </w:r>
      <w:r w:rsidRPr="00C62897">
        <w:rPr>
          <w:rFonts w:ascii="Helvetica" w:eastAsia="Arial" w:hAnsi="Helvetica" w:cs="Helvetica"/>
          <w:b/>
          <w:position w:val="-1"/>
          <w:sz w:val="20"/>
          <w:szCs w:val="20"/>
        </w:rPr>
        <w:t>st</w:t>
      </w:r>
      <w:r w:rsidRPr="00C62897">
        <w:rPr>
          <w:rFonts w:ascii="Helvetica" w:eastAsia="Arial" w:hAnsi="Helvetica" w:cs="Helvetica"/>
          <w:b/>
          <w:spacing w:val="-1"/>
          <w:position w:val="-1"/>
          <w:sz w:val="20"/>
          <w:szCs w:val="20"/>
        </w:rPr>
        <w:t>ion</w:t>
      </w:r>
      <w:r w:rsidRPr="00C62897">
        <w:rPr>
          <w:rFonts w:ascii="Helvetica" w:eastAsia="Arial" w:hAnsi="Helvetica" w:cs="Helvetica"/>
          <w:b/>
          <w:position w:val="-1"/>
          <w:sz w:val="20"/>
          <w:szCs w:val="20"/>
        </w:rPr>
        <w:t xml:space="preserve">e </w:t>
      </w:r>
      <w:r w:rsidRPr="00C62897">
        <w:rPr>
          <w:rFonts w:ascii="Helvetica" w:eastAsia="Arial" w:hAnsi="Helvetica" w:cs="Helvetica"/>
          <w:b/>
          <w:spacing w:val="-1"/>
          <w:position w:val="-1"/>
          <w:sz w:val="20"/>
          <w:szCs w:val="20"/>
        </w:rPr>
        <w:t>de</w:t>
      </w:r>
      <w:r w:rsidRPr="00C62897">
        <w:rPr>
          <w:rFonts w:ascii="Helvetica" w:eastAsia="Arial" w:hAnsi="Helvetica" w:cs="Helvetica"/>
          <w:b/>
          <w:position w:val="-1"/>
          <w:sz w:val="20"/>
          <w:szCs w:val="20"/>
        </w:rPr>
        <w:t>l P</w:t>
      </w:r>
      <w:r w:rsidRPr="00C62897">
        <w:rPr>
          <w:rFonts w:ascii="Helvetica" w:eastAsia="Arial" w:hAnsi="Helvetica" w:cs="Helvetica"/>
          <w:b/>
          <w:spacing w:val="-1"/>
          <w:position w:val="-1"/>
          <w:sz w:val="20"/>
          <w:szCs w:val="20"/>
        </w:rPr>
        <w:t>e</w:t>
      </w:r>
      <w:r w:rsidRPr="00C62897">
        <w:rPr>
          <w:rFonts w:ascii="Helvetica" w:eastAsia="Arial" w:hAnsi="Helvetica" w:cs="Helvetica"/>
          <w:b/>
          <w:position w:val="-1"/>
          <w:sz w:val="20"/>
          <w:szCs w:val="20"/>
        </w:rPr>
        <w:t>rs</w:t>
      </w:r>
      <w:r w:rsidRPr="00C62897">
        <w:rPr>
          <w:rFonts w:ascii="Helvetica" w:eastAsia="Arial" w:hAnsi="Helvetica" w:cs="Helvetica"/>
          <w:b/>
          <w:spacing w:val="1"/>
          <w:position w:val="-1"/>
          <w:sz w:val="20"/>
          <w:szCs w:val="20"/>
        </w:rPr>
        <w:t>on</w:t>
      </w:r>
      <w:r w:rsidRPr="00C62897">
        <w:rPr>
          <w:rFonts w:ascii="Helvetica" w:eastAsia="Arial" w:hAnsi="Helvetica" w:cs="Helvetica"/>
          <w:b/>
          <w:spacing w:val="-1"/>
          <w:position w:val="-1"/>
          <w:sz w:val="20"/>
          <w:szCs w:val="20"/>
        </w:rPr>
        <w:t>al</w:t>
      </w:r>
      <w:r w:rsidRPr="00C62897">
        <w:rPr>
          <w:rFonts w:ascii="Helvetica" w:eastAsia="Arial" w:hAnsi="Helvetica" w:cs="Helvetica"/>
          <w:b/>
          <w:position w:val="-1"/>
          <w:sz w:val="20"/>
          <w:szCs w:val="20"/>
        </w:rPr>
        <w:t>e</w:t>
      </w:r>
    </w:p>
    <w:p w:rsidR="00BE06FE" w:rsidRPr="00C62897" w:rsidRDefault="00BE06FE" w:rsidP="00BE06FE">
      <w:pPr>
        <w:spacing w:before="2" w:line="100" w:lineRule="exact"/>
        <w:rPr>
          <w:rFonts w:ascii="Helvetica" w:hAnsi="Helvetica" w:cs="Helvetica"/>
          <w:sz w:val="20"/>
          <w:szCs w:val="20"/>
        </w:rPr>
      </w:pPr>
    </w:p>
    <w:p w:rsidR="00BE06FE" w:rsidRPr="00C62897" w:rsidRDefault="00BE06FE" w:rsidP="00BE06FE">
      <w:pPr>
        <w:spacing w:line="240" w:lineRule="auto"/>
        <w:ind w:left="113" w:right="5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In tema di gestione del personale, verranno analizzate dal Responsabile del Piano per la prevenzione della corruzione con i Responsabili di Area ed il Responsabile del</w:t>
      </w:r>
      <w:r w:rsidR="00394737" w:rsidRPr="00C62897">
        <w:rPr>
          <w:rFonts w:ascii="Helvetica" w:hAnsi="Helvetica" w:cs="Arial"/>
          <w:color w:val="000000"/>
          <w:sz w:val="20"/>
          <w:szCs w:val="20"/>
          <w:lang w:eastAsia="it-IT"/>
        </w:rPr>
        <w:t>l’ufficio Personale</w:t>
      </w:r>
      <w:r w:rsidRPr="00C62897">
        <w:rPr>
          <w:rFonts w:ascii="Helvetica" w:hAnsi="Helvetica" w:cs="Arial"/>
          <w:color w:val="000000"/>
          <w:sz w:val="20"/>
          <w:szCs w:val="20"/>
          <w:lang w:eastAsia="it-IT"/>
        </w:rPr>
        <w:t>,  possibili misure dirette alla rotazione, ove possibile, dei dipendenti coinvolti  nell’istruttoria o nel rilascio  dei provvedimenti di cui alle attività degli uffici o servizi preposti  allo svolgimento di attività nei cui ambiti sia più elevato il rischio di commissione di reati di corruzione, tenendo conto che sarà possibile  realizzare  tale obiettivo nell’ambito di attività fungibili</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o comunque intermedie, nel rispetto del possesso di specifiche competenze professionali, per l</w:t>
      </w:r>
      <w:r w:rsidR="00D21FFC" w:rsidRPr="00C62897">
        <w:rPr>
          <w:rFonts w:ascii="Helvetica" w:hAnsi="Helvetica" w:cs="Arial"/>
          <w:color w:val="000000"/>
          <w:sz w:val="20"/>
          <w:szCs w:val="20"/>
          <w:lang w:eastAsia="it-IT"/>
        </w:rPr>
        <w:t>a peculiarità di alcuni servizi, fermo restando il numero ridotto delle persone impiegate / adibite ad attività in cui è più elevato il rischio.</w:t>
      </w:r>
    </w:p>
    <w:p w:rsidR="00471FB2" w:rsidRPr="00C62897" w:rsidRDefault="00471FB2" w:rsidP="00BE06FE">
      <w:pPr>
        <w:spacing w:line="240" w:lineRule="auto"/>
        <w:ind w:left="113" w:right="51"/>
        <w:jc w:val="both"/>
        <w:rPr>
          <w:rFonts w:ascii="Helvetica" w:hAnsi="Helvetica" w:cs="Arial"/>
          <w:color w:val="000000"/>
          <w:sz w:val="20"/>
          <w:szCs w:val="20"/>
          <w:lang w:eastAsia="it-IT"/>
        </w:rPr>
      </w:pPr>
    </w:p>
    <w:p w:rsidR="00714358" w:rsidRPr="00C62897" w:rsidRDefault="00714358" w:rsidP="00BE06FE">
      <w:pPr>
        <w:spacing w:line="240" w:lineRule="auto"/>
        <w:ind w:left="113" w:right="51"/>
        <w:jc w:val="both"/>
        <w:rPr>
          <w:rFonts w:ascii="Helvetica" w:hAnsi="Helvetica" w:cs="Arial"/>
          <w:color w:val="000000"/>
          <w:sz w:val="20"/>
          <w:szCs w:val="20"/>
          <w:lang w:eastAsia="it-IT"/>
        </w:rPr>
      </w:pPr>
    </w:p>
    <w:p w:rsidR="00BE06FE" w:rsidRPr="00C62897" w:rsidRDefault="00BE06FE" w:rsidP="00B116B3">
      <w:pPr>
        <w:spacing w:line="260" w:lineRule="exact"/>
        <w:ind w:left="113"/>
        <w:rPr>
          <w:rFonts w:ascii="Helvetica" w:eastAsia="Arial" w:hAnsi="Helvetica" w:cs="Helvetica"/>
          <w:b/>
          <w:spacing w:val="-1"/>
          <w:position w:val="-1"/>
          <w:sz w:val="20"/>
          <w:szCs w:val="20"/>
        </w:rPr>
      </w:pPr>
      <w:r w:rsidRPr="00C62897">
        <w:rPr>
          <w:rFonts w:ascii="Helvetica" w:eastAsia="Arial" w:hAnsi="Helvetica" w:cs="Helvetica"/>
          <w:b/>
          <w:spacing w:val="-1"/>
          <w:position w:val="-1"/>
          <w:sz w:val="20"/>
          <w:szCs w:val="20"/>
        </w:rPr>
        <w:t>3.</w:t>
      </w:r>
      <w:r w:rsidR="00F911C6" w:rsidRPr="00C62897">
        <w:rPr>
          <w:rFonts w:ascii="Helvetica" w:eastAsia="Arial" w:hAnsi="Helvetica" w:cs="Helvetica"/>
          <w:b/>
          <w:spacing w:val="-1"/>
          <w:position w:val="-1"/>
          <w:sz w:val="20"/>
          <w:szCs w:val="20"/>
        </w:rPr>
        <w:t>6</w:t>
      </w:r>
      <w:r w:rsidRPr="00C62897">
        <w:rPr>
          <w:rFonts w:ascii="Helvetica" w:eastAsia="Arial" w:hAnsi="Helvetica" w:cs="Helvetica"/>
          <w:b/>
          <w:spacing w:val="-1"/>
          <w:position w:val="-1"/>
          <w:sz w:val="20"/>
          <w:szCs w:val="20"/>
        </w:rPr>
        <w:t xml:space="preserve"> Informazioni e segnalazioni</w:t>
      </w:r>
    </w:p>
    <w:p w:rsidR="00F911C6" w:rsidRPr="00C62897" w:rsidRDefault="00F911C6" w:rsidP="00B116B3">
      <w:pPr>
        <w:spacing w:line="260" w:lineRule="exact"/>
        <w:ind w:left="113"/>
        <w:rPr>
          <w:rFonts w:ascii="Helvetica" w:eastAsia="Arial" w:hAnsi="Helvetica" w:cs="Helvetica"/>
          <w:b/>
          <w:spacing w:val="-1"/>
          <w:position w:val="-1"/>
          <w:sz w:val="20"/>
          <w:szCs w:val="20"/>
        </w:rPr>
      </w:pPr>
    </w:p>
    <w:p w:rsidR="00BE06FE" w:rsidRPr="00C62897" w:rsidRDefault="00BE06FE" w:rsidP="00394737">
      <w:pPr>
        <w:ind w:left="113" w:right="23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Il presente piano sarà pubblicato nella home page del sito istituzionale </w:t>
      </w:r>
      <w:hyperlink r:id="rId14" w:history="1">
        <w:r w:rsidR="00B116B3" w:rsidRPr="00C62897">
          <w:rPr>
            <w:rStyle w:val="Collegamentoipertestuale"/>
            <w:rFonts w:ascii="Helvetica" w:hAnsi="Helvetica" w:cs="Arial"/>
            <w:sz w:val="20"/>
            <w:szCs w:val="20"/>
            <w:lang w:eastAsia="it-IT"/>
          </w:rPr>
          <w:t>www.aspcividale.it</w:t>
        </w:r>
      </w:hyperlink>
      <w:r w:rsidR="00B116B3" w:rsidRPr="00C62897">
        <w:rPr>
          <w:rFonts w:ascii="Helvetica" w:hAnsi="Helvetica" w:cs="Arial"/>
          <w:color w:val="000000"/>
          <w:sz w:val="20"/>
          <w:szCs w:val="20"/>
          <w:lang w:eastAsia="it-IT"/>
        </w:rPr>
        <w:t xml:space="preserve"> </w:t>
      </w:r>
      <w:r w:rsidR="00714358"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nell’apposita</w:t>
      </w:r>
      <w:r w:rsidR="00394737"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sezione denominata “Amministrazione trasparente”.</w:t>
      </w:r>
    </w:p>
    <w:p w:rsidR="00BE06FE" w:rsidRPr="00C62897" w:rsidRDefault="00BE06FE" w:rsidP="00394737">
      <w:pPr>
        <w:spacing w:after="0" w:line="240" w:lineRule="auto"/>
        <w:ind w:left="113" w:right="23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L’ASP, intende garantire la massima diffusione dei principi previsti</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alle</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norme  anticorruzione e di quelli  contenuti nel Piano, sia agli stakeholder interni, </w:t>
      </w:r>
      <w:r w:rsidR="002D74EE" w:rsidRPr="00C62897">
        <w:rPr>
          <w:rFonts w:ascii="Helvetica" w:hAnsi="Helvetica" w:cs="Arial"/>
          <w:color w:val="000000"/>
          <w:sz w:val="20"/>
          <w:szCs w:val="20"/>
          <w:lang w:eastAsia="it-IT"/>
        </w:rPr>
        <w:t>c</w:t>
      </w:r>
      <w:r w:rsidRPr="00C62897">
        <w:rPr>
          <w:rFonts w:ascii="Helvetica" w:hAnsi="Helvetica" w:cs="Arial"/>
          <w:color w:val="000000"/>
          <w:sz w:val="20"/>
          <w:szCs w:val="20"/>
          <w:lang w:eastAsia="it-IT"/>
        </w:rPr>
        <w:t>he</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esterni, mettendo a disposizione ogni strumento   conoscitivo  e  di  chiarimento   per</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l’interpretazione e l’attuazione del Piano.</w:t>
      </w:r>
    </w:p>
    <w:p w:rsidR="00D21FFC" w:rsidRPr="00C62897" w:rsidRDefault="00D21FFC" w:rsidP="00394737">
      <w:pPr>
        <w:tabs>
          <w:tab w:val="left" w:pos="5387"/>
          <w:tab w:val="left" w:pos="8080"/>
        </w:tabs>
        <w:spacing w:after="0" w:line="240" w:lineRule="auto"/>
        <w:ind w:left="113" w:right="231"/>
        <w:jc w:val="both"/>
        <w:rPr>
          <w:rFonts w:ascii="Helvetica" w:hAnsi="Helvetica" w:cs="Arial"/>
          <w:color w:val="000000"/>
          <w:sz w:val="20"/>
          <w:szCs w:val="20"/>
          <w:lang w:eastAsia="it-IT"/>
        </w:rPr>
      </w:pPr>
    </w:p>
    <w:p w:rsidR="00BE06FE" w:rsidRPr="00C62897" w:rsidRDefault="00BE06FE" w:rsidP="00394737">
      <w:pPr>
        <w:tabs>
          <w:tab w:val="left" w:pos="5387"/>
          <w:tab w:val="left" w:pos="8080"/>
        </w:tabs>
        <w:spacing w:after="0" w:line="240" w:lineRule="auto"/>
        <w:ind w:left="113" w:right="23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E’ richiesto, pertanto,  a tutti </w:t>
      </w:r>
      <w:r w:rsidR="00B116B3" w:rsidRPr="00C62897">
        <w:rPr>
          <w:rFonts w:ascii="Helvetica" w:hAnsi="Helvetica" w:cs="Arial"/>
          <w:color w:val="000000"/>
          <w:sz w:val="20"/>
          <w:szCs w:val="20"/>
          <w:lang w:eastAsia="it-IT"/>
        </w:rPr>
        <w:t>d</w:t>
      </w:r>
      <w:r w:rsidRPr="00C62897">
        <w:rPr>
          <w:rFonts w:ascii="Helvetica" w:hAnsi="Helvetica" w:cs="Arial"/>
          <w:color w:val="000000"/>
          <w:sz w:val="20"/>
          <w:szCs w:val="20"/>
          <w:lang w:eastAsia="it-IT"/>
        </w:rPr>
        <w:t>i:</w:t>
      </w:r>
    </w:p>
    <w:p w:rsidR="00BE06FE" w:rsidRPr="00C62897" w:rsidRDefault="00BE06FE" w:rsidP="00394737">
      <w:pPr>
        <w:tabs>
          <w:tab w:val="left" w:pos="5387"/>
          <w:tab w:val="left" w:pos="8080"/>
        </w:tabs>
        <w:spacing w:after="100" w:line="240" w:lineRule="auto"/>
        <w:ind w:left="473" w:right="231"/>
        <w:rPr>
          <w:rFonts w:ascii="Helvetica" w:hAnsi="Helvetica" w:cs="Arial"/>
          <w:color w:val="000000"/>
          <w:sz w:val="20"/>
          <w:szCs w:val="20"/>
          <w:lang w:eastAsia="it-IT"/>
        </w:rPr>
      </w:pPr>
      <w:r w:rsidRPr="00C62897">
        <w:rPr>
          <w:rFonts w:ascii="Helvetica" w:hAnsi="Helvetica" w:cs="Arial"/>
          <w:color w:val="000000"/>
          <w:sz w:val="20"/>
          <w:szCs w:val="20"/>
          <w:lang w:eastAsia="it-IT"/>
        </w:rPr>
        <w:t>   astenersi da comportamenti contrari a tali principi,  contenuti e procedure;</w:t>
      </w:r>
    </w:p>
    <w:p w:rsidR="00B116B3" w:rsidRPr="00C62897" w:rsidRDefault="00BE06FE" w:rsidP="00394737">
      <w:pPr>
        <w:tabs>
          <w:tab w:val="left" w:pos="5387"/>
          <w:tab w:val="left" w:pos="8080"/>
        </w:tabs>
        <w:spacing w:after="100" w:line="240" w:lineRule="auto"/>
        <w:ind w:left="833" w:right="231" w:hanging="36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indirizzare, per quanto di competenza, i propri collaboratori al pieno rispetto di tali </w:t>
      </w:r>
      <w:r w:rsidR="00B116B3" w:rsidRPr="00C62897">
        <w:rPr>
          <w:rFonts w:ascii="Helvetica" w:hAnsi="Helvetica" w:cs="Arial"/>
          <w:color w:val="000000"/>
          <w:sz w:val="20"/>
          <w:szCs w:val="20"/>
          <w:lang w:eastAsia="it-IT"/>
        </w:rPr>
        <w:t>p</w:t>
      </w:r>
      <w:r w:rsidRPr="00C62897">
        <w:rPr>
          <w:rFonts w:ascii="Helvetica" w:hAnsi="Helvetica" w:cs="Arial"/>
          <w:color w:val="000000"/>
          <w:sz w:val="20"/>
          <w:szCs w:val="20"/>
          <w:lang w:eastAsia="it-IT"/>
        </w:rPr>
        <w:t>rincipi;</w:t>
      </w:r>
    </w:p>
    <w:p w:rsidR="00BE06FE" w:rsidRPr="00C62897" w:rsidRDefault="00BE06FE" w:rsidP="00394737">
      <w:pPr>
        <w:tabs>
          <w:tab w:val="left" w:pos="5387"/>
          <w:tab w:val="left" w:pos="8080"/>
        </w:tabs>
        <w:spacing w:after="100" w:line="240" w:lineRule="auto"/>
        <w:ind w:left="833" w:right="231" w:hanging="36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riferire tempestivamente ai propri superiori e/o al Responsabile per la Prevenzione</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della corruzione o al SIAT, proprie rilevazioni e/o notizie fornite da stakeholder circa possibili casi o richieste di violazione delle norme.</w:t>
      </w:r>
    </w:p>
    <w:p w:rsidR="00BE06FE" w:rsidRPr="00C62897" w:rsidRDefault="00BE06FE" w:rsidP="00394737">
      <w:pPr>
        <w:tabs>
          <w:tab w:val="left" w:pos="9356"/>
        </w:tabs>
        <w:spacing w:before="4" w:after="100" w:line="240" w:lineRule="auto"/>
        <w:ind w:left="833" w:right="231" w:hanging="36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w:t>
      </w:r>
      <w:r w:rsidR="00BE232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adottare misure correttive immediate quando richiesto dalla situazione  e,  in  ogni caso,</w:t>
      </w:r>
      <w:r w:rsidR="002D74E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 impedire qualunque tipo di ritorsione.</w:t>
      </w:r>
    </w:p>
    <w:p w:rsidR="00BE06FE" w:rsidRPr="00C62897" w:rsidRDefault="00BE06FE" w:rsidP="00394737">
      <w:pPr>
        <w:spacing w:after="100" w:line="240" w:lineRule="auto"/>
        <w:ind w:left="113" w:right="23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Responsabile procederà  alla  verifica  dell’adempimento del  presente  Piano  secondo  le</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seguenti  azioni complementari:</w:t>
      </w:r>
    </w:p>
    <w:p w:rsidR="00BE06FE" w:rsidRPr="00C62897" w:rsidRDefault="00BE06FE" w:rsidP="00B059B4">
      <w:pPr>
        <w:spacing w:after="100" w:line="240" w:lineRule="auto"/>
        <w:ind w:left="833"/>
        <w:rPr>
          <w:rFonts w:ascii="Helvetica" w:hAnsi="Helvetica" w:cs="Arial"/>
          <w:color w:val="000000"/>
          <w:sz w:val="20"/>
          <w:szCs w:val="20"/>
          <w:lang w:eastAsia="it-IT"/>
        </w:rPr>
      </w:pPr>
      <w:r w:rsidRPr="00C62897">
        <w:rPr>
          <w:rFonts w:ascii="Helvetica" w:hAnsi="Helvetica" w:cs="Arial"/>
          <w:color w:val="000000"/>
          <w:sz w:val="20"/>
          <w:szCs w:val="20"/>
          <w:lang w:eastAsia="it-IT"/>
        </w:rPr>
        <w:t>   racc</w:t>
      </w:r>
      <w:r w:rsidR="00B116B3" w:rsidRPr="00C62897">
        <w:rPr>
          <w:rFonts w:ascii="Helvetica" w:hAnsi="Helvetica" w:cs="Arial"/>
          <w:color w:val="000000"/>
          <w:sz w:val="20"/>
          <w:szCs w:val="20"/>
          <w:lang w:eastAsia="it-IT"/>
        </w:rPr>
        <w:t>o</w:t>
      </w:r>
      <w:r w:rsidRPr="00C62897">
        <w:rPr>
          <w:rFonts w:ascii="Helvetica" w:hAnsi="Helvetica" w:cs="Arial"/>
          <w:color w:val="000000"/>
          <w:sz w:val="20"/>
          <w:szCs w:val="20"/>
          <w:lang w:eastAsia="it-IT"/>
        </w:rPr>
        <w:t>lta di informazioni</w:t>
      </w:r>
    </w:p>
    <w:p w:rsidR="00BE06FE" w:rsidRPr="00C62897" w:rsidRDefault="00BE06FE" w:rsidP="00B059B4">
      <w:pPr>
        <w:spacing w:after="100" w:line="240" w:lineRule="auto"/>
        <w:ind w:left="833"/>
        <w:rPr>
          <w:rFonts w:ascii="Helvetica" w:hAnsi="Helvetica" w:cs="Arial"/>
          <w:color w:val="000000"/>
          <w:sz w:val="20"/>
          <w:szCs w:val="20"/>
          <w:lang w:eastAsia="it-IT"/>
        </w:rPr>
      </w:pPr>
      <w:r w:rsidRPr="00C62897">
        <w:rPr>
          <w:rFonts w:ascii="Helvetica" w:hAnsi="Helvetica" w:cs="Arial"/>
          <w:color w:val="000000"/>
          <w:sz w:val="20"/>
          <w:szCs w:val="20"/>
          <w:lang w:eastAsia="it-IT"/>
        </w:rPr>
        <w:t>   verifiche e controlli presso le strutture organizzative</w:t>
      </w:r>
    </w:p>
    <w:p w:rsidR="00BE06FE" w:rsidRPr="00C62897" w:rsidRDefault="00BE06FE" w:rsidP="00B059B4">
      <w:pPr>
        <w:spacing w:before="61" w:after="100" w:line="240" w:lineRule="auto"/>
        <w:ind w:left="833"/>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w:t>
      </w:r>
      <w:r w:rsidR="00BE232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 audit</w:t>
      </w:r>
    </w:p>
    <w:p w:rsidR="00BE06FE" w:rsidRPr="00C62897" w:rsidRDefault="00BE06FE" w:rsidP="00B059B4">
      <w:pPr>
        <w:spacing w:before="75" w:after="100" w:line="240" w:lineRule="auto"/>
        <w:ind w:left="833"/>
        <w:rPr>
          <w:rFonts w:ascii="Helvetica" w:hAnsi="Helvetica" w:cs="Arial"/>
          <w:color w:val="000000"/>
          <w:sz w:val="20"/>
          <w:szCs w:val="20"/>
          <w:lang w:eastAsia="it-IT"/>
        </w:rPr>
      </w:pPr>
      <w:r w:rsidRPr="00C62897">
        <w:rPr>
          <w:rFonts w:ascii="Helvetica" w:hAnsi="Helvetica" w:cs="Arial"/>
          <w:color w:val="000000"/>
          <w:sz w:val="20"/>
          <w:szCs w:val="20"/>
          <w:lang w:eastAsia="it-IT"/>
        </w:rPr>
        <w:t>   trasparenza</w:t>
      </w:r>
      <w:r w:rsidR="00394737" w:rsidRPr="00C62897">
        <w:rPr>
          <w:rFonts w:ascii="Helvetica" w:hAnsi="Helvetica" w:cs="Arial"/>
          <w:color w:val="000000"/>
          <w:sz w:val="20"/>
          <w:szCs w:val="20"/>
          <w:lang w:eastAsia="it-IT"/>
        </w:rPr>
        <w:t>.</w:t>
      </w:r>
    </w:p>
    <w:p w:rsidR="00394737" w:rsidRPr="00C62897" w:rsidRDefault="00394737" w:rsidP="00B059B4">
      <w:pPr>
        <w:spacing w:before="75" w:after="100" w:line="240" w:lineRule="auto"/>
        <w:ind w:left="833"/>
        <w:rPr>
          <w:rFonts w:ascii="Helvetica" w:hAnsi="Helvetica" w:cs="Arial"/>
          <w:color w:val="000000"/>
          <w:sz w:val="20"/>
          <w:szCs w:val="20"/>
          <w:lang w:eastAsia="it-IT"/>
        </w:rPr>
      </w:pPr>
    </w:p>
    <w:p w:rsidR="00BE06FE" w:rsidRPr="00C62897" w:rsidRDefault="00BE06FE" w:rsidP="00394737">
      <w:pPr>
        <w:spacing w:after="100" w:line="240" w:lineRule="auto"/>
        <w:ind w:left="113" w:right="4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Responsabile raccoglierà informazioni da  parte  dei  Responsabili  di  Area,  secondo le seguenti modalità:</w:t>
      </w:r>
    </w:p>
    <w:p w:rsidR="00BE06FE" w:rsidRPr="00C62897" w:rsidRDefault="00BE06FE" w:rsidP="00394737">
      <w:pPr>
        <w:tabs>
          <w:tab w:val="left" w:pos="880"/>
        </w:tabs>
        <w:spacing w:after="100" w:line="240" w:lineRule="auto"/>
        <w:ind w:left="833" w:right="49" w:hanging="36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w:t>
      </w:r>
      <w:r w:rsidRPr="00C62897">
        <w:rPr>
          <w:rFonts w:ascii="Helvetica" w:hAnsi="Helvetica" w:cs="Arial"/>
          <w:color w:val="000000"/>
          <w:sz w:val="20"/>
          <w:szCs w:val="20"/>
          <w:lang w:eastAsia="it-IT"/>
        </w:rPr>
        <w:tab/>
      </w:r>
      <w:r w:rsidRPr="00C62897">
        <w:rPr>
          <w:rFonts w:ascii="Helvetica" w:hAnsi="Helvetica" w:cs="Arial"/>
          <w:color w:val="000000"/>
          <w:sz w:val="20"/>
          <w:szCs w:val="20"/>
          <w:lang w:eastAsia="it-IT"/>
        </w:rPr>
        <w:tab/>
        <w:t>con cadenza almeno semestrale sarà chiesto ad ogni Responsabile di Area un report sul rispetto dei tempi e della correttezza dei procedimenti amministrativi di competenza;</w:t>
      </w:r>
    </w:p>
    <w:p w:rsidR="00BE06FE" w:rsidRPr="00C62897" w:rsidRDefault="00BE06FE" w:rsidP="00394737">
      <w:pPr>
        <w:tabs>
          <w:tab w:val="left" w:pos="820"/>
        </w:tabs>
        <w:spacing w:after="100" w:line="240" w:lineRule="auto"/>
        <w:ind w:left="833" w:right="49" w:hanging="36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w:t>
      </w:r>
      <w:r w:rsidRPr="00C62897">
        <w:rPr>
          <w:rFonts w:ascii="Helvetica" w:hAnsi="Helvetica" w:cs="Arial"/>
          <w:color w:val="000000"/>
          <w:sz w:val="20"/>
          <w:szCs w:val="20"/>
          <w:lang w:eastAsia="it-IT"/>
        </w:rPr>
        <w:tab/>
        <w:t>al  verificarsi  di  ogni  fenomeno, di  cui  il  Responsabile  di  Area  ritenga  opportuno informare il Responsabile.</w:t>
      </w:r>
    </w:p>
    <w:p w:rsidR="00BE06FE" w:rsidRPr="00C62897" w:rsidRDefault="00BE06FE" w:rsidP="00394737">
      <w:pPr>
        <w:spacing w:after="100" w:line="240" w:lineRule="auto"/>
        <w:ind w:right="49"/>
        <w:rPr>
          <w:rFonts w:ascii="Helvetica" w:hAnsi="Helvetica" w:cs="Arial"/>
          <w:color w:val="000000"/>
          <w:sz w:val="20"/>
          <w:szCs w:val="20"/>
          <w:lang w:eastAsia="it-IT"/>
        </w:rPr>
      </w:pPr>
    </w:p>
    <w:p w:rsidR="00BE06FE" w:rsidRPr="00C62897" w:rsidRDefault="00BE06FE" w:rsidP="00394737">
      <w:pPr>
        <w:spacing w:after="100" w:line="240" w:lineRule="auto"/>
        <w:ind w:left="113" w:right="4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Responsabile può tenere conto di segnalazioni, non anonime, provenienti da eventuali portatori di interesse,</w:t>
      </w:r>
      <w:r w:rsidR="00714358"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sufficientemente circostanziate, che evidenzino situazioni di anomalia e</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configurino  la possibilità di un rischio probabile di corruzione.</w:t>
      </w:r>
    </w:p>
    <w:p w:rsidR="002D74EE" w:rsidRPr="00C62897" w:rsidRDefault="002D74EE" w:rsidP="00394737">
      <w:pPr>
        <w:spacing w:before="96" w:after="100" w:line="240" w:lineRule="auto"/>
        <w:ind w:right="49"/>
        <w:jc w:val="both"/>
        <w:rPr>
          <w:rFonts w:ascii="Helvetica" w:hAnsi="Helvetica" w:cs="Arial"/>
          <w:color w:val="000000"/>
          <w:sz w:val="20"/>
          <w:szCs w:val="20"/>
          <w:lang w:eastAsia="it-IT"/>
        </w:rPr>
      </w:pPr>
    </w:p>
    <w:p w:rsidR="002D74EE" w:rsidRPr="00C62897" w:rsidRDefault="00BE06FE" w:rsidP="00394737">
      <w:pPr>
        <w:spacing w:before="96" w:after="100" w:line="240" w:lineRule="auto"/>
        <w:ind w:right="4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Tali segnala</w:t>
      </w:r>
      <w:r w:rsidR="00714358" w:rsidRPr="00C62897">
        <w:rPr>
          <w:rFonts w:ascii="Helvetica" w:hAnsi="Helvetica" w:cs="Arial"/>
          <w:color w:val="000000"/>
          <w:sz w:val="20"/>
          <w:szCs w:val="20"/>
          <w:lang w:eastAsia="it-IT"/>
        </w:rPr>
        <w:t>zioni dovranno essere inviate (</w:t>
      </w:r>
      <w:r w:rsidRPr="00C62897">
        <w:rPr>
          <w:rFonts w:ascii="Helvetica" w:hAnsi="Helvetica" w:cs="Arial"/>
          <w:color w:val="000000"/>
          <w:sz w:val="20"/>
          <w:szCs w:val="20"/>
          <w:lang w:eastAsia="it-IT"/>
        </w:rPr>
        <w:t>sia da parte gli utenti esterni che da parte del</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personale  che presta servizio all’interno dell’ ASP) scrivendo all’indirizzo di posta </w:t>
      </w:r>
      <w:hyperlink r:id="rId15" w:history="1">
        <w:r w:rsidR="00371AC4" w:rsidRPr="00C62897">
          <w:rPr>
            <w:rStyle w:val="Collegamentoipertestuale"/>
            <w:rFonts w:ascii="Helvetica" w:hAnsi="Helvetica" w:cs="Arial"/>
            <w:sz w:val="20"/>
            <w:szCs w:val="20"/>
            <w:lang w:eastAsia="it-IT"/>
          </w:rPr>
          <w:t>anticorruzione@aspcividale.it</w:t>
        </w:r>
      </w:hyperlink>
      <w:r w:rsidRPr="00C62897">
        <w:rPr>
          <w:rFonts w:ascii="Helvetica" w:hAnsi="Helvetica" w:cs="Arial"/>
          <w:color w:val="000000"/>
          <w:sz w:val="20"/>
          <w:szCs w:val="20"/>
          <w:lang w:eastAsia="it-IT"/>
        </w:rPr>
        <w:t>,</w:t>
      </w:r>
      <w:r w:rsidR="00714358"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che verrà attivato entro </w:t>
      </w:r>
      <w:r w:rsidR="00522E9E" w:rsidRPr="00C62897">
        <w:rPr>
          <w:rFonts w:ascii="Helvetica" w:hAnsi="Helvetica" w:cs="Arial"/>
          <w:color w:val="000000"/>
          <w:sz w:val="20"/>
          <w:szCs w:val="20"/>
          <w:lang w:eastAsia="it-IT"/>
        </w:rPr>
        <w:t>gennaio</w:t>
      </w:r>
      <w:r w:rsidRPr="00C62897">
        <w:rPr>
          <w:rFonts w:ascii="Helvetica" w:hAnsi="Helvetica" w:cs="Arial"/>
          <w:color w:val="000000"/>
          <w:sz w:val="20"/>
          <w:szCs w:val="20"/>
          <w:lang w:eastAsia="it-IT"/>
        </w:rPr>
        <w:t xml:space="preserve"> 201</w:t>
      </w:r>
      <w:r w:rsidR="00B116B3" w:rsidRPr="00C62897">
        <w:rPr>
          <w:rFonts w:ascii="Helvetica" w:hAnsi="Helvetica" w:cs="Arial"/>
          <w:color w:val="000000"/>
          <w:sz w:val="20"/>
          <w:szCs w:val="20"/>
          <w:lang w:eastAsia="it-IT"/>
        </w:rPr>
        <w:t>5</w:t>
      </w:r>
      <w:r w:rsidRPr="00C62897">
        <w:rPr>
          <w:rFonts w:ascii="Helvetica" w:hAnsi="Helvetica" w:cs="Arial"/>
          <w:color w:val="000000"/>
          <w:sz w:val="20"/>
          <w:szCs w:val="20"/>
          <w:lang w:eastAsia="it-IT"/>
        </w:rPr>
        <w:t xml:space="preserve">,  nel pieno rispetto dell’art. 54 bis del D. </w:t>
      </w:r>
      <w:proofErr w:type="spellStart"/>
      <w:r w:rsidRPr="00C62897">
        <w:rPr>
          <w:rFonts w:ascii="Helvetica" w:hAnsi="Helvetica" w:cs="Arial"/>
          <w:color w:val="000000"/>
          <w:sz w:val="20"/>
          <w:szCs w:val="20"/>
          <w:lang w:eastAsia="it-IT"/>
        </w:rPr>
        <w:t>Lgs</w:t>
      </w:r>
      <w:proofErr w:type="spellEnd"/>
      <w:r w:rsidRPr="00C62897">
        <w:rPr>
          <w:rFonts w:ascii="Helvetica" w:hAnsi="Helvetica" w:cs="Arial"/>
          <w:color w:val="000000"/>
          <w:sz w:val="20"/>
          <w:szCs w:val="20"/>
          <w:lang w:eastAsia="it-IT"/>
        </w:rPr>
        <w:t xml:space="preserve">. 165/2001 che si riporta </w:t>
      </w:r>
      <w:r w:rsidR="002D74EE" w:rsidRPr="00C62897">
        <w:rPr>
          <w:rFonts w:ascii="Helvetica" w:hAnsi="Helvetica" w:cs="Arial"/>
          <w:color w:val="000000"/>
          <w:sz w:val="20"/>
          <w:szCs w:val="20"/>
          <w:lang w:eastAsia="it-IT"/>
        </w:rPr>
        <w:t>testualmente:</w:t>
      </w:r>
    </w:p>
    <w:p w:rsidR="002D74EE" w:rsidRPr="00C62897" w:rsidRDefault="002D74EE" w:rsidP="00394737">
      <w:pPr>
        <w:spacing w:before="96" w:after="100" w:line="240" w:lineRule="auto"/>
        <w:ind w:right="49"/>
        <w:jc w:val="both"/>
        <w:rPr>
          <w:rFonts w:ascii="Helvetica" w:hAnsi="Helvetica" w:cs="Arial"/>
          <w:color w:val="000000"/>
          <w:sz w:val="20"/>
          <w:szCs w:val="20"/>
          <w:lang w:eastAsia="it-IT"/>
        </w:rPr>
      </w:pPr>
    </w:p>
    <w:p w:rsidR="00BE06FE" w:rsidRPr="00C62897" w:rsidRDefault="00BE06FE" w:rsidP="00394737">
      <w:pPr>
        <w:spacing w:before="15" w:line="226" w:lineRule="auto"/>
        <w:ind w:left="113" w:right="49"/>
        <w:jc w:val="both"/>
        <w:rPr>
          <w:rFonts w:ascii="Helvetica" w:hAnsi="Helvetica" w:cs="Arial"/>
          <w:i/>
          <w:color w:val="000000"/>
          <w:sz w:val="20"/>
          <w:szCs w:val="20"/>
          <w:lang w:eastAsia="it-IT"/>
        </w:rPr>
      </w:pPr>
      <w:r w:rsidRPr="00C62897">
        <w:rPr>
          <w:rFonts w:ascii="Helvetica" w:hAnsi="Helvetica" w:cs="Arial"/>
          <w:i/>
          <w:color w:val="000000"/>
          <w:sz w:val="20"/>
          <w:szCs w:val="20"/>
          <w:lang w:eastAsia="it-IT"/>
        </w:rPr>
        <w:t>«Art. 54</w:t>
      </w:r>
      <w:r w:rsidR="00B116B3" w:rsidRPr="00C62897">
        <w:rPr>
          <w:rFonts w:ascii="Helvetica" w:hAnsi="Helvetica" w:cs="Arial"/>
          <w:i/>
          <w:color w:val="000000"/>
          <w:sz w:val="20"/>
          <w:szCs w:val="20"/>
          <w:lang w:eastAsia="it-IT"/>
        </w:rPr>
        <w:t>-</w:t>
      </w:r>
      <w:r w:rsidRPr="00C62897">
        <w:rPr>
          <w:rFonts w:ascii="Helvetica" w:hAnsi="Helvetica" w:cs="Arial"/>
          <w:i/>
          <w:color w:val="000000"/>
          <w:sz w:val="20"/>
          <w:szCs w:val="20"/>
          <w:lang w:eastAsia="it-IT"/>
        </w:rPr>
        <w:t>bis.  (Tutela del dipendente pubblico che segnala illeciti). 1. Fuori dei casi di responsabilità a titolo di calunnia o diffamazione, ovvero per lo stesso titolo ai sensi dell'articolo 2043 del codice civile, il pubblico dipendente che</w:t>
      </w:r>
      <w:r w:rsidR="00B116B3"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denuncia all'autorità giudiziaria o alla Corte dei conti, ovvero riferisce al proprio superiore gerarchico condotte illecite di cui sia venuto a conoscenza in ragione del rapporto di lavoro, non può essere sanzionato, licenziato o sottoposto ad una misura discriminatoria, diretta o indiretta, avente effetti sulle condizioni di lavoro per motivi collegati direttamente o</w:t>
      </w:r>
      <w:r w:rsidR="00B116B3"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 xml:space="preserve">indirettamente alla denuncia. 2. Nell'ambito del </w:t>
      </w:r>
      <w:r w:rsidRPr="00C62897">
        <w:rPr>
          <w:rFonts w:ascii="Helvetica" w:hAnsi="Helvetica" w:cs="Arial"/>
          <w:i/>
          <w:color w:val="000000"/>
          <w:sz w:val="20"/>
          <w:szCs w:val="20"/>
          <w:lang w:eastAsia="it-IT"/>
        </w:rPr>
        <w:lastRenderedPageBreak/>
        <w:t>procedimento  disciplinare, l'identità del segnalante non può essere</w:t>
      </w:r>
      <w:r w:rsidR="00B116B3"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rivelata, senza il suo consenso, sempre che la contestazione dell'addebito disciplinare sia fondata su accertamenti</w:t>
      </w:r>
      <w:r w:rsidR="00B116B3"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distinti e ulteriori rispetto alla segnalazione. Qualora la contestazione sia fondata, in tutto o in parte, sulla segnalazione,</w:t>
      </w:r>
      <w:r w:rsidR="00B116B3"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 xml:space="preserve">l'identità può essere rivelata ove la sua conoscenza sia assolutamente indispensabile per la difesa dell'incolpato. 3. L'adozione  di misure  discriminatorie  è segnalata  al Dipartimento  della funzione  pubblica, </w:t>
      </w:r>
      <w:r w:rsidR="002D74EE" w:rsidRPr="00C62897">
        <w:rPr>
          <w:rFonts w:ascii="Helvetica" w:hAnsi="Helvetica" w:cs="Arial"/>
          <w:i/>
          <w:color w:val="000000"/>
          <w:sz w:val="20"/>
          <w:szCs w:val="20"/>
          <w:lang w:eastAsia="it-IT"/>
        </w:rPr>
        <w:t>p</w:t>
      </w:r>
      <w:r w:rsidRPr="00C62897">
        <w:rPr>
          <w:rFonts w:ascii="Helvetica" w:hAnsi="Helvetica" w:cs="Arial"/>
          <w:i/>
          <w:color w:val="000000"/>
          <w:sz w:val="20"/>
          <w:szCs w:val="20"/>
          <w:lang w:eastAsia="it-IT"/>
        </w:rPr>
        <w:t>er</w:t>
      </w:r>
      <w:r w:rsidR="002D74EE"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i</w:t>
      </w:r>
      <w:r w:rsidR="00394737"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provvedimenti di competenza, dall'interessato o dalle organizzazioni sindacali maggiormente rappresentative nell'amministrazione nella</w:t>
      </w:r>
      <w:r w:rsidR="00B116B3"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quale le stesse sono state poste in essere. 4. La denuncia è sottratta all'accesso previsto dagli articoli 22 e seguenti</w:t>
      </w:r>
      <w:r w:rsidR="00B116B3" w:rsidRPr="00C62897">
        <w:rPr>
          <w:rFonts w:ascii="Helvetica" w:hAnsi="Helvetica" w:cs="Arial"/>
          <w:i/>
          <w:color w:val="000000"/>
          <w:sz w:val="20"/>
          <w:szCs w:val="20"/>
          <w:lang w:eastAsia="it-IT"/>
        </w:rPr>
        <w:t xml:space="preserve"> </w:t>
      </w:r>
      <w:r w:rsidRPr="00C62897">
        <w:rPr>
          <w:rFonts w:ascii="Helvetica" w:hAnsi="Helvetica" w:cs="Arial"/>
          <w:i/>
          <w:color w:val="000000"/>
          <w:sz w:val="20"/>
          <w:szCs w:val="20"/>
          <w:lang w:eastAsia="it-IT"/>
        </w:rPr>
        <w:t>della legge 7 agosto 1990, n. 241, e successive modificazioni».</w:t>
      </w:r>
    </w:p>
    <w:p w:rsidR="00BE06FE" w:rsidRPr="00C62897" w:rsidRDefault="00BE06FE" w:rsidP="00394737">
      <w:pPr>
        <w:spacing w:after="0" w:line="240" w:lineRule="auto"/>
        <w:ind w:left="113" w:right="4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 Responsabili delle Aree a rischio,  individuate al paragrafo 3.2 devono periodicamente dare informazione scritta al Responsabile del Piano di prevenzione della corruzione, comunque almeno  semestralmente, dell’ eventuale  mancato  rispetto  dei  termini  di  conclusione dei procedimenti amministrativi e delle segnalazioni di reclamo o ricorsi pervenuti, e fornirne le motivazioni.</w:t>
      </w:r>
    </w:p>
    <w:p w:rsidR="00B059B4" w:rsidRPr="00C62897" w:rsidRDefault="00B059B4" w:rsidP="00394737">
      <w:pPr>
        <w:spacing w:after="0" w:line="240" w:lineRule="auto"/>
        <w:ind w:left="113" w:right="49"/>
        <w:jc w:val="both"/>
        <w:rPr>
          <w:rFonts w:ascii="Helvetica" w:hAnsi="Helvetica" w:cs="Arial"/>
          <w:color w:val="000000"/>
          <w:sz w:val="20"/>
          <w:szCs w:val="20"/>
          <w:lang w:eastAsia="it-IT"/>
        </w:rPr>
      </w:pPr>
    </w:p>
    <w:p w:rsidR="00BE06FE" w:rsidRPr="00C62897" w:rsidRDefault="00BE06FE" w:rsidP="00394737">
      <w:pPr>
        <w:spacing w:after="0" w:line="240" w:lineRule="auto"/>
        <w:ind w:left="113" w:right="4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Responsabile può  inoltre  chiedere  in  ogni  momento, procedendo anche  a  ispezioni  e verifiche presso gli uffici, ai suddetti responsabili di Area/Servizi ed Uffici, informazioni circa i termini di conclusione dei procedimenti amministrativi di propria competenza.</w:t>
      </w:r>
    </w:p>
    <w:p w:rsidR="00B059B4" w:rsidRPr="00C62897" w:rsidRDefault="00B059B4" w:rsidP="00B059B4">
      <w:pPr>
        <w:spacing w:after="0" w:line="240" w:lineRule="auto"/>
        <w:ind w:left="113" w:right="-43"/>
        <w:jc w:val="both"/>
        <w:rPr>
          <w:rFonts w:ascii="Helvetica" w:hAnsi="Helvetica" w:cs="Arial"/>
          <w:color w:val="000000"/>
          <w:sz w:val="20"/>
          <w:szCs w:val="20"/>
          <w:lang w:eastAsia="it-IT"/>
        </w:rPr>
      </w:pPr>
    </w:p>
    <w:p w:rsidR="00BE06FE" w:rsidRPr="00C62897" w:rsidRDefault="00BE06FE" w:rsidP="00B059B4">
      <w:pPr>
        <w:spacing w:after="0" w:line="240" w:lineRule="auto"/>
        <w:ind w:left="113" w:right="-43"/>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A tal fine si </w:t>
      </w:r>
      <w:r w:rsidR="00B116B3" w:rsidRPr="00C62897">
        <w:rPr>
          <w:rFonts w:ascii="Helvetica" w:hAnsi="Helvetica" w:cs="Arial"/>
          <w:color w:val="000000"/>
          <w:sz w:val="20"/>
          <w:szCs w:val="20"/>
          <w:lang w:eastAsia="it-IT"/>
        </w:rPr>
        <w:t>s</w:t>
      </w:r>
      <w:r w:rsidRPr="00C62897">
        <w:rPr>
          <w:rFonts w:ascii="Helvetica" w:hAnsi="Helvetica" w:cs="Arial"/>
          <w:color w:val="000000"/>
          <w:sz w:val="20"/>
          <w:szCs w:val="20"/>
          <w:lang w:eastAsia="it-IT"/>
        </w:rPr>
        <w:t>egnala</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che i termini dei principali procedimenti amministrativi sono pubblicati, come previsto dalla</w:t>
      </w:r>
      <w:r w:rsidR="00B116B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normativa vigente, nella sezione “</w:t>
      </w:r>
      <w:r w:rsidR="00FB447E" w:rsidRPr="00C62897">
        <w:rPr>
          <w:rFonts w:ascii="Helvetica" w:hAnsi="Helvetica" w:cs="Arial"/>
          <w:color w:val="000000"/>
          <w:sz w:val="20"/>
          <w:szCs w:val="20"/>
          <w:lang w:eastAsia="it-IT"/>
        </w:rPr>
        <w:t>Atti</w:t>
      </w:r>
      <w:r w:rsidR="00714358" w:rsidRPr="00C62897">
        <w:rPr>
          <w:rFonts w:ascii="Helvetica" w:hAnsi="Helvetica" w:cs="Arial"/>
          <w:color w:val="000000"/>
          <w:sz w:val="20"/>
          <w:szCs w:val="20"/>
          <w:lang w:eastAsia="it-IT"/>
        </w:rPr>
        <w:t xml:space="preserve"> </w:t>
      </w:r>
      <w:r w:rsidR="00FB447E" w:rsidRPr="00C62897">
        <w:rPr>
          <w:rFonts w:ascii="Helvetica" w:hAnsi="Helvetica" w:cs="Arial"/>
          <w:color w:val="000000"/>
          <w:sz w:val="20"/>
          <w:szCs w:val="20"/>
          <w:lang w:eastAsia="it-IT"/>
        </w:rPr>
        <w:t>amministrativi” &gt;   “Regolamenti” &gt; “regolamento diritto accesso agli atti”  de</w:t>
      </w:r>
      <w:r w:rsidRPr="00C62897">
        <w:rPr>
          <w:rFonts w:ascii="Helvetica" w:hAnsi="Helvetica" w:cs="Arial"/>
          <w:color w:val="000000"/>
          <w:sz w:val="20"/>
          <w:szCs w:val="20"/>
          <w:lang w:eastAsia="it-IT"/>
        </w:rPr>
        <w:t xml:space="preserve">l sito web </w:t>
      </w:r>
      <w:r w:rsidR="00FB447E" w:rsidRPr="00C62897">
        <w:rPr>
          <w:rFonts w:ascii="Helvetica" w:hAnsi="Helvetica" w:cs="Arial"/>
          <w:color w:val="000000"/>
          <w:sz w:val="20"/>
          <w:szCs w:val="20"/>
          <w:lang w:eastAsia="it-IT"/>
        </w:rPr>
        <w:t>www.aspcividale.it</w:t>
      </w:r>
      <w:r w:rsidRPr="00C62897">
        <w:rPr>
          <w:rFonts w:ascii="Helvetica" w:hAnsi="Helvetica" w:cs="Arial"/>
          <w:color w:val="000000"/>
          <w:sz w:val="20"/>
          <w:szCs w:val="20"/>
          <w:lang w:eastAsia="it-IT"/>
        </w:rPr>
        <w:t>.</w:t>
      </w:r>
    </w:p>
    <w:p w:rsidR="00B059B4" w:rsidRPr="00C62897" w:rsidRDefault="00B059B4" w:rsidP="00483376">
      <w:pPr>
        <w:ind w:left="113" w:right="99"/>
        <w:jc w:val="both"/>
        <w:rPr>
          <w:rFonts w:ascii="Helvetica" w:hAnsi="Helvetica" w:cs="Arial"/>
          <w:b/>
          <w:color w:val="000000"/>
          <w:sz w:val="20"/>
          <w:szCs w:val="20"/>
          <w:lang w:eastAsia="it-IT"/>
        </w:rPr>
      </w:pPr>
    </w:p>
    <w:p w:rsidR="00BE06FE" w:rsidRPr="00C62897" w:rsidRDefault="00BE06FE" w:rsidP="00483376">
      <w:pPr>
        <w:ind w:left="113" w:right="99"/>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3.</w:t>
      </w:r>
      <w:r w:rsidR="00F911C6" w:rsidRPr="00C62897">
        <w:rPr>
          <w:rFonts w:ascii="Helvetica" w:hAnsi="Helvetica" w:cs="Arial"/>
          <w:b/>
          <w:color w:val="000000"/>
          <w:sz w:val="20"/>
          <w:szCs w:val="20"/>
          <w:lang w:eastAsia="it-IT"/>
        </w:rPr>
        <w:t>7</w:t>
      </w:r>
      <w:r w:rsidRPr="00C62897">
        <w:rPr>
          <w:rFonts w:ascii="Helvetica" w:hAnsi="Helvetica" w:cs="Arial"/>
          <w:b/>
          <w:color w:val="000000"/>
          <w:sz w:val="20"/>
          <w:szCs w:val="20"/>
          <w:lang w:eastAsia="it-IT"/>
        </w:rPr>
        <w:t xml:space="preserve"> Controllo e prevenzione del rischio</w:t>
      </w:r>
    </w:p>
    <w:p w:rsidR="00F911C6" w:rsidRPr="00C62897" w:rsidRDefault="00F911C6" w:rsidP="00483376">
      <w:pPr>
        <w:ind w:left="113" w:right="99"/>
        <w:jc w:val="both"/>
        <w:rPr>
          <w:rFonts w:ascii="Helvetica" w:hAnsi="Helvetica" w:cs="Arial"/>
          <w:b/>
          <w:color w:val="000000"/>
          <w:sz w:val="20"/>
          <w:szCs w:val="20"/>
          <w:lang w:eastAsia="it-IT"/>
        </w:rPr>
      </w:pPr>
    </w:p>
    <w:p w:rsidR="00BE06FE" w:rsidRPr="00C62897" w:rsidRDefault="00BE06FE" w:rsidP="00483376">
      <w:pPr>
        <w:ind w:left="113" w:right="9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Il Responsabile della Prevenzione e Anticorruzione è </w:t>
      </w:r>
      <w:r w:rsidR="00483376" w:rsidRPr="00C62897">
        <w:rPr>
          <w:rFonts w:ascii="Helvetica" w:hAnsi="Helvetica" w:cs="Arial"/>
          <w:color w:val="000000"/>
          <w:sz w:val="20"/>
          <w:szCs w:val="20"/>
          <w:lang w:eastAsia="it-IT"/>
        </w:rPr>
        <w:t xml:space="preserve"> in</w:t>
      </w:r>
      <w:r w:rsidRPr="00C62897">
        <w:rPr>
          <w:rFonts w:ascii="Helvetica" w:hAnsi="Helvetica" w:cs="Arial"/>
          <w:color w:val="000000"/>
          <w:sz w:val="20"/>
          <w:szCs w:val="20"/>
          <w:lang w:eastAsia="it-IT"/>
        </w:rPr>
        <w:t>caricato:</w:t>
      </w:r>
    </w:p>
    <w:p w:rsidR="00BE06FE" w:rsidRPr="00C62897" w:rsidRDefault="00BE06FE" w:rsidP="00690C84">
      <w:pPr>
        <w:spacing w:after="120" w:line="240" w:lineRule="auto"/>
        <w:ind w:left="828" w:right="96" w:hanging="357"/>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di vigilare  sul funzionamento e osservanza del Piano  nonché  a proporre  modifiche quando sono accertate violazioni o intervengono mutamenti nell’organizzazione o nelle attività;</w:t>
      </w:r>
    </w:p>
    <w:p w:rsidR="00BE06FE" w:rsidRPr="00C62897" w:rsidRDefault="00BE06FE" w:rsidP="00483376">
      <w:pPr>
        <w:ind w:left="473" w:right="9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di monitorare il rispetto dei termini per la conclusione dei procedimenti;</w:t>
      </w:r>
    </w:p>
    <w:p w:rsidR="00BE06FE" w:rsidRPr="00C62897" w:rsidRDefault="00BE06FE" w:rsidP="00690C84">
      <w:pPr>
        <w:spacing w:after="120" w:line="240" w:lineRule="auto"/>
        <w:ind w:left="471" w:right="96"/>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di  monitorare i rapporti tra l’amministrazione ed i soggetti che con  la  stessa</w:t>
      </w:r>
      <w:r w:rsidR="00714358"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stipulano  i   contratti   o  che  sono  interessati   a  procedimenti  di   autorizzazione,</w:t>
      </w:r>
      <w:r w:rsidR="0048337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concessione etc.</w:t>
      </w:r>
      <w:r w:rsidR="00690C84" w:rsidRPr="00C62897">
        <w:rPr>
          <w:rFonts w:ascii="Helvetica" w:hAnsi="Helvetica" w:cs="Arial"/>
          <w:color w:val="000000"/>
          <w:sz w:val="20"/>
          <w:szCs w:val="20"/>
          <w:lang w:eastAsia="it-IT"/>
        </w:rPr>
        <w:t xml:space="preserve">, anche verificando  relazioni </w:t>
      </w:r>
      <w:r w:rsidRPr="00C62897">
        <w:rPr>
          <w:rFonts w:ascii="Helvetica" w:hAnsi="Helvetica" w:cs="Arial"/>
          <w:color w:val="000000"/>
          <w:sz w:val="20"/>
          <w:szCs w:val="20"/>
          <w:lang w:eastAsia="it-IT"/>
        </w:rPr>
        <w:t>di</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parentela</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o</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affinità</w:t>
      </w:r>
      <w:r w:rsidR="00690C84" w:rsidRPr="00C62897">
        <w:rPr>
          <w:rFonts w:ascii="Helvetica" w:hAnsi="Helvetica" w:cs="Arial"/>
          <w:color w:val="000000"/>
          <w:sz w:val="20"/>
          <w:szCs w:val="20"/>
          <w:lang w:eastAsia="it-IT"/>
        </w:rPr>
        <w:t xml:space="preserve"> t</w:t>
      </w:r>
      <w:r w:rsidRPr="00C62897">
        <w:rPr>
          <w:rFonts w:ascii="Helvetica" w:hAnsi="Helvetica" w:cs="Arial"/>
          <w:color w:val="000000"/>
          <w:sz w:val="20"/>
          <w:szCs w:val="20"/>
          <w:lang w:eastAsia="it-IT"/>
        </w:rPr>
        <w:t>ra</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titolari,</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soci,</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dipendenti dei soggetti</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e dipendenti dell’amministrazione;</w:t>
      </w:r>
    </w:p>
    <w:p w:rsidR="00BE06FE" w:rsidRPr="00C62897" w:rsidRDefault="00BE06FE" w:rsidP="00483376">
      <w:pPr>
        <w:spacing w:before="14" w:line="363" w:lineRule="auto"/>
        <w:ind w:left="833" w:right="74" w:hanging="36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di ricevere ed analizzare eventuali segnalazioni di violazioni del piano o di condotte illecite.</w:t>
      </w:r>
    </w:p>
    <w:p w:rsidR="00BE06FE" w:rsidRPr="00C62897" w:rsidRDefault="00BE06FE" w:rsidP="00BE06FE">
      <w:pPr>
        <w:spacing w:line="271" w:lineRule="auto"/>
        <w:ind w:left="113" w:right="71"/>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In materia di controlli il Responsabile per la prevenzione della corruzione –unitamente al SIAT- elabora un programma nel quale sono previste:</w:t>
      </w:r>
    </w:p>
    <w:p w:rsidR="00BE06FE" w:rsidRPr="00C62897" w:rsidRDefault="00BE06FE" w:rsidP="00690C84">
      <w:pPr>
        <w:spacing w:after="120" w:line="240" w:lineRule="auto"/>
        <w:ind w:left="879" w:right="51" w:hanging="357"/>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w:t>
      </w:r>
      <w:r w:rsidR="004C3033" w:rsidRPr="00C62897">
        <w:rPr>
          <w:rFonts w:ascii="Helvetica" w:hAnsi="Helvetica" w:cs="Arial"/>
          <w:color w:val="000000"/>
          <w:sz w:val="20"/>
          <w:szCs w:val="20"/>
          <w:lang w:eastAsia="it-IT"/>
        </w:rPr>
        <w:t xml:space="preserve"> </w:t>
      </w:r>
      <w:r w:rsidR="00394737" w:rsidRPr="00C62897">
        <w:rPr>
          <w:rFonts w:ascii="Helvetica" w:hAnsi="Helvetica" w:cs="Arial"/>
          <w:color w:val="000000"/>
          <w:sz w:val="20"/>
          <w:szCs w:val="20"/>
          <w:lang w:eastAsia="it-IT"/>
        </w:rPr>
        <w:t>l</w:t>
      </w:r>
      <w:r w:rsidRPr="00C62897">
        <w:rPr>
          <w:rFonts w:ascii="Helvetica" w:hAnsi="Helvetica" w:cs="Arial"/>
          <w:color w:val="000000"/>
          <w:sz w:val="20"/>
          <w:szCs w:val="20"/>
          <w:lang w:eastAsia="it-IT"/>
        </w:rPr>
        <w:t>a definizione delle modalità di controllo, in termini di modalità e tempi di effettuazione  degli  stessi; tenendo presente che la responsabilità primaria del controllo delle attività resta demandata  ai singoli Responsabili dei Servizi e forma parte integrante delle responsabilità apicali o di coordinamento (“controllo  di linea”);</w:t>
      </w:r>
    </w:p>
    <w:p w:rsidR="00BE06FE" w:rsidRPr="00C62897" w:rsidRDefault="00BE06FE" w:rsidP="00394737">
      <w:pPr>
        <w:spacing w:after="120" w:line="240" w:lineRule="auto"/>
        <w:ind w:left="879" w:hanging="357"/>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conduzione</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di attività di controllo periodica a campione su determinati ambiti</w:t>
      </w:r>
      <w:r w:rsidR="0048337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attraverso sopralluoghi e/o audit;</w:t>
      </w:r>
    </w:p>
    <w:p w:rsidR="00BE06FE" w:rsidRPr="00C62897" w:rsidRDefault="00BE06FE" w:rsidP="00690C84">
      <w:pPr>
        <w:spacing w:after="120" w:line="240" w:lineRule="auto"/>
        <w:ind w:left="879" w:right="45" w:hanging="357"/>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azioni di coordinamento (anche attraverso incontri) con le altre funzioni aziendali che svolgono attività ispettive o di controllo;</w:t>
      </w:r>
    </w:p>
    <w:p w:rsidR="00BE06FE" w:rsidRPr="00C62897" w:rsidRDefault="00BE06FE" w:rsidP="00BE06FE">
      <w:pPr>
        <w:spacing w:line="360" w:lineRule="exact"/>
        <w:ind w:left="521"/>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w:t>
      </w:r>
      <w:r w:rsidR="004C3033"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 indagini interne per l’accertamento di segnalate violazioni del Piano;</w:t>
      </w:r>
    </w:p>
    <w:p w:rsidR="00BE06FE" w:rsidRPr="00C62897" w:rsidRDefault="00BE06FE" w:rsidP="00BE06FE">
      <w:pPr>
        <w:spacing w:line="340" w:lineRule="exact"/>
        <w:ind w:left="521"/>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l’effettuazione di restituzione puntuale degli esiti dell’attività di verifica al </w:t>
      </w:r>
      <w:proofErr w:type="spellStart"/>
      <w:r w:rsidRPr="00C62897">
        <w:rPr>
          <w:rFonts w:ascii="Helvetica" w:hAnsi="Helvetica" w:cs="Arial"/>
          <w:color w:val="000000"/>
          <w:sz w:val="20"/>
          <w:szCs w:val="20"/>
          <w:lang w:eastAsia="it-IT"/>
        </w:rPr>
        <w:t>CdA</w:t>
      </w:r>
      <w:proofErr w:type="spellEnd"/>
      <w:r w:rsidRPr="00C62897">
        <w:rPr>
          <w:rFonts w:ascii="Helvetica" w:hAnsi="Helvetica" w:cs="Arial"/>
          <w:color w:val="000000"/>
          <w:sz w:val="20"/>
          <w:szCs w:val="20"/>
          <w:lang w:eastAsia="it-IT"/>
        </w:rPr>
        <w:t>.</w:t>
      </w:r>
    </w:p>
    <w:p w:rsidR="00BE06FE" w:rsidRPr="00C62897" w:rsidRDefault="00BE06FE" w:rsidP="00BE06FE">
      <w:pPr>
        <w:ind w:left="221"/>
        <w:rPr>
          <w:rFonts w:ascii="Helvetica" w:hAnsi="Helvetica" w:cs="Arial"/>
          <w:color w:val="000000"/>
          <w:sz w:val="20"/>
          <w:szCs w:val="20"/>
          <w:lang w:eastAsia="it-IT"/>
        </w:rPr>
      </w:pPr>
      <w:r w:rsidRPr="00C62897">
        <w:rPr>
          <w:rFonts w:ascii="Helvetica" w:hAnsi="Helvetica" w:cs="Arial"/>
          <w:color w:val="000000"/>
          <w:sz w:val="20"/>
          <w:szCs w:val="20"/>
          <w:lang w:eastAsia="it-IT"/>
        </w:rPr>
        <w:t>Gli audit pertanto potranno essere:</w:t>
      </w:r>
    </w:p>
    <w:p w:rsidR="00BE06FE" w:rsidRPr="00C62897" w:rsidRDefault="00BE06FE" w:rsidP="00690C84">
      <w:pPr>
        <w:spacing w:after="120"/>
        <w:ind w:left="522"/>
        <w:rPr>
          <w:rFonts w:ascii="Helvetica" w:hAnsi="Helvetica" w:cs="Arial"/>
          <w:color w:val="000000"/>
          <w:sz w:val="20"/>
          <w:szCs w:val="20"/>
          <w:lang w:eastAsia="it-IT"/>
        </w:rPr>
      </w:pPr>
      <w:r w:rsidRPr="00C62897">
        <w:rPr>
          <w:rFonts w:ascii="Helvetica" w:hAnsi="Helvetica" w:cs="Arial"/>
          <w:color w:val="000000"/>
          <w:sz w:val="20"/>
          <w:szCs w:val="20"/>
          <w:lang w:eastAsia="it-IT"/>
        </w:rPr>
        <w:lastRenderedPageBreak/>
        <w:t>  randomizzati</w:t>
      </w:r>
    </w:p>
    <w:p w:rsidR="00BE06FE" w:rsidRPr="00C62897" w:rsidRDefault="00BE06FE" w:rsidP="00690C84">
      <w:pPr>
        <w:spacing w:before="17" w:after="120"/>
        <w:ind w:left="522"/>
        <w:rPr>
          <w:rFonts w:ascii="Helvetica" w:hAnsi="Helvetica" w:cs="Arial"/>
          <w:color w:val="000000"/>
          <w:sz w:val="20"/>
          <w:szCs w:val="20"/>
          <w:lang w:eastAsia="it-IT"/>
        </w:rPr>
      </w:pPr>
      <w:r w:rsidRPr="00C62897">
        <w:rPr>
          <w:rFonts w:ascii="Helvetica" w:hAnsi="Helvetica" w:cs="Arial"/>
          <w:color w:val="000000"/>
          <w:sz w:val="20"/>
          <w:szCs w:val="20"/>
          <w:lang w:eastAsia="it-IT"/>
        </w:rPr>
        <w:t>  sulla base di denunce anche anonime</w:t>
      </w:r>
    </w:p>
    <w:p w:rsidR="00BE06FE" w:rsidRPr="00C62897" w:rsidRDefault="00BE06FE" w:rsidP="00690C84">
      <w:pPr>
        <w:spacing w:after="120" w:line="400" w:lineRule="exact"/>
        <w:ind w:left="522"/>
        <w:rPr>
          <w:rFonts w:ascii="Helvetica" w:hAnsi="Helvetica" w:cs="Arial"/>
          <w:color w:val="000000"/>
          <w:sz w:val="20"/>
          <w:szCs w:val="20"/>
          <w:lang w:eastAsia="it-IT"/>
        </w:rPr>
      </w:pPr>
      <w:r w:rsidRPr="00C62897">
        <w:rPr>
          <w:rFonts w:ascii="Helvetica" w:hAnsi="Helvetica" w:cs="Arial"/>
          <w:color w:val="000000"/>
          <w:sz w:val="20"/>
          <w:szCs w:val="20"/>
          <w:lang w:eastAsia="it-IT"/>
        </w:rPr>
        <w:t>   a seguito di “</w:t>
      </w:r>
      <w:proofErr w:type="spellStart"/>
      <w:r w:rsidRPr="00C62897">
        <w:rPr>
          <w:rFonts w:ascii="Helvetica" w:hAnsi="Helvetica" w:cs="Arial"/>
          <w:color w:val="000000"/>
          <w:sz w:val="20"/>
          <w:szCs w:val="20"/>
          <w:lang w:eastAsia="it-IT"/>
        </w:rPr>
        <w:t>red</w:t>
      </w:r>
      <w:proofErr w:type="spellEnd"/>
      <w:r w:rsidRPr="00C62897">
        <w:rPr>
          <w:rFonts w:ascii="Helvetica" w:hAnsi="Helvetica" w:cs="Arial"/>
          <w:color w:val="000000"/>
          <w:sz w:val="20"/>
          <w:szCs w:val="20"/>
          <w:lang w:eastAsia="it-IT"/>
        </w:rPr>
        <w:t xml:space="preserve"> </w:t>
      </w:r>
      <w:proofErr w:type="spellStart"/>
      <w:r w:rsidRPr="00C62897">
        <w:rPr>
          <w:rFonts w:ascii="Helvetica" w:hAnsi="Helvetica" w:cs="Arial"/>
          <w:color w:val="000000"/>
          <w:sz w:val="20"/>
          <w:szCs w:val="20"/>
          <w:lang w:eastAsia="it-IT"/>
        </w:rPr>
        <w:t>flag</w:t>
      </w:r>
      <w:proofErr w:type="spellEnd"/>
      <w:r w:rsidRPr="00C62897">
        <w:rPr>
          <w:rFonts w:ascii="Helvetica" w:hAnsi="Helvetica" w:cs="Arial"/>
          <w:color w:val="000000"/>
          <w:sz w:val="20"/>
          <w:szCs w:val="20"/>
          <w:lang w:eastAsia="it-IT"/>
        </w:rPr>
        <w:t xml:space="preserve">” (campanelli d’allarme es. notizie apparse su mass-media, </w:t>
      </w:r>
      <w:proofErr w:type="spellStart"/>
      <w:r w:rsidRPr="00C62897">
        <w:rPr>
          <w:rFonts w:ascii="Helvetica" w:hAnsi="Helvetica" w:cs="Arial"/>
          <w:color w:val="000000"/>
          <w:sz w:val="20"/>
          <w:szCs w:val="20"/>
          <w:lang w:eastAsia="it-IT"/>
        </w:rPr>
        <w:t>near</w:t>
      </w:r>
      <w:proofErr w:type="spellEnd"/>
      <w:r w:rsidRPr="00C62897">
        <w:rPr>
          <w:rFonts w:ascii="Helvetica" w:hAnsi="Helvetica" w:cs="Arial"/>
          <w:color w:val="000000"/>
          <w:sz w:val="20"/>
          <w:szCs w:val="20"/>
          <w:lang w:eastAsia="it-IT"/>
        </w:rPr>
        <w:t xml:space="preserve"> miss).</w:t>
      </w:r>
    </w:p>
    <w:p w:rsidR="00BE06FE" w:rsidRPr="00C62897" w:rsidRDefault="00BE06FE" w:rsidP="0048337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Responsabile procederà,  con l’ausilio di soggetti  interni competenti  per settore,  a verifiche presso gli Uffici dell’ASP in cui sia presente almeno un ambito di attività tra quelle considerate a  rischio  di  corruzione,  al  fine  di  procedere  al  controllo  del  rispetto  delle  condizioni  di correttezza  e legittimità  su un campione  rappresentativo dei procedimenti amministrativi e di processi (intesi come catene di procedimenti che coinvolgono più unità organizzative) in corso</w:t>
      </w:r>
      <w:r w:rsidR="00483376" w:rsidRPr="00C62897">
        <w:rPr>
          <w:rFonts w:ascii="Helvetica" w:hAnsi="Helvetica" w:cs="Arial"/>
          <w:color w:val="000000"/>
          <w:sz w:val="20"/>
          <w:szCs w:val="20"/>
          <w:lang w:eastAsia="it-IT"/>
        </w:rPr>
        <w:t xml:space="preserve"> o conclusi</w:t>
      </w:r>
      <w:r w:rsidRPr="00C62897">
        <w:rPr>
          <w:rFonts w:ascii="Helvetica" w:hAnsi="Helvetica" w:cs="Arial"/>
          <w:color w:val="000000"/>
          <w:sz w:val="20"/>
          <w:szCs w:val="20"/>
          <w:lang w:eastAsia="it-IT"/>
        </w:rPr>
        <w:t>.</w:t>
      </w:r>
    </w:p>
    <w:p w:rsidR="00690C84" w:rsidRPr="00C62897" w:rsidRDefault="00690C84" w:rsidP="00483376">
      <w:pPr>
        <w:spacing w:line="240" w:lineRule="auto"/>
        <w:ind w:left="113" w:right="45"/>
        <w:jc w:val="both"/>
        <w:rPr>
          <w:rFonts w:ascii="Helvetica" w:hAnsi="Helvetica" w:cs="Arial"/>
          <w:color w:val="000000"/>
          <w:sz w:val="20"/>
          <w:szCs w:val="20"/>
          <w:lang w:eastAsia="it-IT"/>
        </w:rPr>
      </w:pPr>
    </w:p>
    <w:p w:rsidR="00714358" w:rsidRPr="00C62897" w:rsidRDefault="00714358" w:rsidP="00483376">
      <w:pPr>
        <w:spacing w:line="260" w:lineRule="exact"/>
        <w:ind w:left="113" w:right="87"/>
        <w:jc w:val="both"/>
        <w:rPr>
          <w:rFonts w:ascii="Helvetica" w:hAnsi="Helvetica" w:cs="Arial"/>
          <w:color w:val="000000"/>
          <w:sz w:val="20"/>
          <w:szCs w:val="20"/>
          <w:lang w:eastAsia="it-IT"/>
        </w:rPr>
      </w:pPr>
    </w:p>
    <w:p w:rsidR="00BE06FE" w:rsidRPr="00C62897" w:rsidRDefault="00BE06FE" w:rsidP="009D6A3E">
      <w:pPr>
        <w:ind w:left="113" w:right="99"/>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3.</w:t>
      </w:r>
      <w:r w:rsidR="00F911C6" w:rsidRPr="00C62897">
        <w:rPr>
          <w:rFonts w:ascii="Helvetica" w:hAnsi="Helvetica" w:cs="Arial"/>
          <w:b/>
          <w:color w:val="000000"/>
          <w:sz w:val="20"/>
          <w:szCs w:val="20"/>
          <w:lang w:eastAsia="it-IT"/>
        </w:rPr>
        <w:t>8</w:t>
      </w:r>
      <w:r w:rsidRPr="00C62897">
        <w:rPr>
          <w:rFonts w:ascii="Helvetica" w:hAnsi="Helvetica" w:cs="Arial"/>
          <w:b/>
          <w:color w:val="000000"/>
          <w:sz w:val="20"/>
          <w:szCs w:val="20"/>
          <w:lang w:eastAsia="it-IT"/>
        </w:rPr>
        <w:t xml:space="preserve"> Codice di Comportamento e Codice Etico </w:t>
      </w:r>
      <w:r w:rsidR="009D6A3E" w:rsidRPr="00C62897">
        <w:rPr>
          <w:rFonts w:ascii="Helvetica" w:hAnsi="Helvetica" w:cs="Arial"/>
          <w:b/>
          <w:color w:val="000000"/>
          <w:sz w:val="20"/>
          <w:szCs w:val="20"/>
          <w:lang w:eastAsia="it-IT"/>
        </w:rPr>
        <w:t>A</w:t>
      </w:r>
      <w:r w:rsidRPr="00C62897">
        <w:rPr>
          <w:rFonts w:ascii="Helvetica" w:hAnsi="Helvetica" w:cs="Arial"/>
          <w:b/>
          <w:color w:val="000000"/>
          <w:sz w:val="20"/>
          <w:szCs w:val="20"/>
          <w:lang w:eastAsia="it-IT"/>
        </w:rPr>
        <w:t>ziendale</w:t>
      </w:r>
    </w:p>
    <w:p w:rsidR="00F911C6" w:rsidRPr="00C62897" w:rsidRDefault="00F911C6" w:rsidP="009D6A3E">
      <w:pPr>
        <w:ind w:left="113" w:right="99"/>
        <w:jc w:val="both"/>
        <w:rPr>
          <w:rFonts w:ascii="Helvetica" w:hAnsi="Helvetica" w:cs="Arial"/>
          <w:b/>
          <w:color w:val="000000"/>
          <w:sz w:val="20"/>
          <w:szCs w:val="20"/>
          <w:lang w:eastAsia="it-IT"/>
        </w:rPr>
      </w:pPr>
    </w:p>
    <w:p w:rsidR="00BE06FE" w:rsidRPr="00C62897" w:rsidRDefault="00BE06FE" w:rsidP="00FF1460">
      <w:pPr>
        <w:spacing w:line="240" w:lineRule="auto"/>
        <w:ind w:left="113" w:right="-43"/>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La  legge  190/12  modifica,  all’art. 1, c.  44, l’art. 54 </w:t>
      </w:r>
      <w:proofErr w:type="spellStart"/>
      <w:r w:rsidRPr="00C62897">
        <w:rPr>
          <w:rFonts w:ascii="Helvetica" w:hAnsi="Helvetica" w:cs="Arial"/>
          <w:color w:val="000000"/>
          <w:sz w:val="20"/>
          <w:szCs w:val="20"/>
          <w:lang w:eastAsia="it-IT"/>
        </w:rPr>
        <w:t>D.Lgs</w:t>
      </w:r>
      <w:proofErr w:type="spellEnd"/>
      <w:r w:rsidRPr="00C62897">
        <w:rPr>
          <w:rFonts w:ascii="Helvetica" w:hAnsi="Helvetica" w:cs="Arial"/>
          <w:color w:val="000000"/>
          <w:sz w:val="20"/>
          <w:szCs w:val="20"/>
          <w:lang w:eastAsia="it-IT"/>
        </w:rPr>
        <w:t xml:space="preserve">  165/01  rubricato  “Codice  di</w:t>
      </w:r>
      <w:r w:rsidR="009D6A3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Comportamento”.</w:t>
      </w:r>
    </w:p>
    <w:p w:rsidR="009D6A3E" w:rsidRPr="00C62897" w:rsidRDefault="00BE06FE" w:rsidP="00FF1460">
      <w:pPr>
        <w:spacing w:line="240" w:lineRule="auto"/>
        <w:ind w:left="113" w:right="-43"/>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Nel  corso   del  2013   </w:t>
      </w:r>
      <w:r w:rsidR="009D6A3E" w:rsidRPr="00C62897">
        <w:rPr>
          <w:rFonts w:ascii="Helvetica" w:hAnsi="Helvetica" w:cs="Arial"/>
          <w:color w:val="000000"/>
          <w:sz w:val="20"/>
          <w:szCs w:val="20"/>
          <w:lang w:eastAsia="it-IT"/>
        </w:rPr>
        <w:t>è</w:t>
      </w:r>
      <w:r w:rsidRPr="00C62897">
        <w:rPr>
          <w:rFonts w:ascii="Helvetica" w:hAnsi="Helvetica" w:cs="Arial"/>
          <w:color w:val="000000"/>
          <w:sz w:val="20"/>
          <w:szCs w:val="20"/>
          <w:lang w:eastAsia="it-IT"/>
        </w:rPr>
        <w:t xml:space="preserve">  stato   emanato,  da  parte  del  Governo,  un  nuovo codice</w:t>
      </w:r>
      <w:r w:rsidR="009D6A3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comportamentale dei dipendenti pubblici,  che  aggiorna, sostituendolo, quello</w:t>
      </w:r>
      <w:r w:rsidR="009D6A3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w:t>
      </w:r>
      <w:r w:rsidR="009D6A3E" w:rsidRPr="00C62897">
        <w:rPr>
          <w:rFonts w:ascii="Helvetica" w:hAnsi="Helvetica" w:cs="Arial"/>
          <w:color w:val="000000"/>
          <w:sz w:val="20"/>
          <w:szCs w:val="20"/>
          <w:lang w:eastAsia="it-IT"/>
        </w:rPr>
        <w:t xml:space="preserve"> 28/11/2000, a</w:t>
      </w:r>
      <w:r w:rsidRPr="00C62897">
        <w:rPr>
          <w:rFonts w:ascii="Helvetica" w:hAnsi="Helvetica" w:cs="Arial"/>
          <w:color w:val="000000"/>
          <w:sz w:val="20"/>
          <w:szCs w:val="20"/>
          <w:lang w:eastAsia="it-IT"/>
        </w:rPr>
        <w:t>l  fine di  assicurare  la qualità dei servizi,  la prevenzione dei fenomeni  di corr</w:t>
      </w:r>
      <w:r w:rsidR="00E05FF6" w:rsidRPr="00C62897">
        <w:rPr>
          <w:rFonts w:ascii="Helvetica" w:hAnsi="Helvetica" w:cs="Arial"/>
          <w:color w:val="000000"/>
          <w:sz w:val="20"/>
          <w:szCs w:val="20"/>
          <w:lang w:eastAsia="it-IT"/>
        </w:rPr>
        <w:t xml:space="preserve">uzione, il rispetto dei doveri </w:t>
      </w:r>
      <w:r w:rsidRPr="00C62897">
        <w:rPr>
          <w:rFonts w:ascii="Helvetica" w:hAnsi="Helvetica" w:cs="Arial"/>
          <w:color w:val="000000"/>
          <w:sz w:val="20"/>
          <w:szCs w:val="20"/>
          <w:lang w:eastAsia="it-IT"/>
        </w:rPr>
        <w:t>costituzionali di diligenza, lealtà, imparzialità e servizio  esclusivo alla cura dell’interesse pubblico.</w:t>
      </w:r>
      <w:r w:rsidR="009D6A3E" w:rsidRPr="00C62897">
        <w:rPr>
          <w:rFonts w:ascii="Helvetica" w:hAnsi="Helvetica" w:cs="Arial"/>
          <w:color w:val="000000"/>
          <w:sz w:val="20"/>
          <w:szCs w:val="20"/>
          <w:lang w:eastAsia="it-IT"/>
        </w:rPr>
        <w:t xml:space="preserve"> </w:t>
      </w:r>
    </w:p>
    <w:p w:rsidR="009D6A3E" w:rsidRPr="00C62897" w:rsidRDefault="009D6A3E" w:rsidP="00FF1460">
      <w:pPr>
        <w:spacing w:line="240" w:lineRule="auto"/>
        <w:ind w:left="113" w:right="-43"/>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L’Asp “Casa per Anziani” ha adottato il proprio codice etico con </w:t>
      </w:r>
      <w:r w:rsidR="00D807FF" w:rsidRPr="00C62897">
        <w:rPr>
          <w:rFonts w:ascii="Helvetica" w:hAnsi="Helvetica" w:cs="Arial"/>
          <w:color w:val="000000"/>
          <w:sz w:val="20"/>
          <w:szCs w:val="20"/>
          <w:lang w:eastAsia="it-IT"/>
        </w:rPr>
        <w:t>d</w:t>
      </w:r>
      <w:r w:rsidRPr="00C62897">
        <w:rPr>
          <w:rFonts w:ascii="Helvetica" w:hAnsi="Helvetica" w:cs="Arial"/>
          <w:color w:val="000000"/>
          <w:sz w:val="20"/>
          <w:szCs w:val="20"/>
          <w:lang w:eastAsia="it-IT"/>
        </w:rPr>
        <w:t>eliberazione del Consiglio di Amministrazione n. 45 di data 18 dicembre 2013.</w:t>
      </w:r>
    </w:p>
    <w:p w:rsidR="00250434" w:rsidRPr="00C62897" w:rsidRDefault="00BE06FE" w:rsidP="00FF1460">
      <w:pPr>
        <w:spacing w:before="72" w:line="240" w:lineRule="auto"/>
        <w:ind w:left="113" w:right="73"/>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Risultano presenti sul sito aziendale i Regolamenti disciplinari del personale, sia dirigente che del comparto, della scrivente Azienda (scaricabili dal sito aziendale) redatti secondo i Contratti Collettivi Nazionali di Lavoro.</w:t>
      </w:r>
    </w:p>
    <w:p w:rsidR="00FB447E" w:rsidRPr="00C62897" w:rsidRDefault="00BE06FE" w:rsidP="00FF1460">
      <w:pPr>
        <w:spacing w:line="240" w:lineRule="auto"/>
        <w:ind w:left="113" w:right="5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trasparenza gioca un ruolo essenziale e strategico in funzione della prevenzione della</w:t>
      </w:r>
      <w:r w:rsidR="009D6A3E"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corruzione,  consentendo la  tracciabilità dei  procedimenti amministrativi ed  una  forma  di rendicontazione dell’azione pubblica  nei confronti  degli  stakeholder, che  limita  il rischio  di annidamento di situazioni illecite in settori delicati dell’agire amministrativo.</w:t>
      </w:r>
      <w:r w:rsidR="00FB447E" w:rsidRPr="00C62897">
        <w:rPr>
          <w:rFonts w:ascii="Helvetica" w:hAnsi="Helvetica" w:cs="Arial"/>
          <w:color w:val="000000"/>
          <w:sz w:val="20"/>
          <w:szCs w:val="20"/>
          <w:lang w:eastAsia="it-IT"/>
        </w:rPr>
        <w:t xml:space="preserve"> </w:t>
      </w:r>
    </w:p>
    <w:p w:rsidR="009D6A3E" w:rsidRPr="00C62897" w:rsidRDefault="00BE06FE" w:rsidP="00FF1460">
      <w:pPr>
        <w:spacing w:line="240" w:lineRule="auto"/>
        <w:ind w:left="113" w:right="5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La  Legge  190/2012 prevede  espressamente l’obbligatorietà della  pubblicazione di alcune informazioni; </w:t>
      </w:r>
      <w:r w:rsidR="009D6A3E" w:rsidRPr="00C62897">
        <w:rPr>
          <w:rFonts w:ascii="Helvetica" w:hAnsi="Helvetica" w:cs="Arial"/>
          <w:color w:val="000000"/>
          <w:sz w:val="20"/>
          <w:szCs w:val="20"/>
          <w:lang w:eastAsia="it-IT"/>
        </w:rPr>
        <w:t>per cui l’Asp si adeguerà pubblicando nella sezione “Amministrazione trasparente” del proprio sito web istituzionale, i dati relativi a incarichi, contratti, convenzioni etc.</w:t>
      </w:r>
    </w:p>
    <w:p w:rsidR="00BE06FE" w:rsidRPr="00C62897" w:rsidRDefault="00BE06FE" w:rsidP="00FF1460">
      <w:pPr>
        <w:spacing w:line="240" w:lineRule="auto"/>
        <w:rPr>
          <w:rFonts w:ascii="Helvetica" w:hAnsi="Helvetica" w:cs="Arial"/>
          <w:color w:val="000000"/>
          <w:sz w:val="20"/>
          <w:szCs w:val="20"/>
          <w:lang w:eastAsia="it-IT"/>
        </w:rPr>
      </w:pPr>
    </w:p>
    <w:p w:rsidR="00BE06FE" w:rsidRPr="00C62897" w:rsidRDefault="00BE06FE" w:rsidP="00FF1460">
      <w:pPr>
        <w:spacing w:line="240" w:lineRule="auto"/>
        <w:ind w:left="113" w:right="83"/>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Monitoraggio del rispetto dei termini previsti dalla legge o dai regolamenti per la conclusione dei procedimenti</w:t>
      </w:r>
    </w:p>
    <w:p w:rsidR="00BE06FE" w:rsidRPr="00C62897" w:rsidRDefault="00BE06FE" w:rsidP="00250434">
      <w:pPr>
        <w:spacing w:before="4" w:line="240" w:lineRule="auto"/>
        <w:ind w:left="113" w:right="7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La Legge 190/2012 ha introdotto una serie di modifiche alla Legge 7 agosto 1990 n. 241, in particolare prevedendo che il responsabile del procedimento e i titolari degli uffici competenti ad adottare i pareri, le valutazioni tecniche, gli atti </w:t>
      </w:r>
      <w:proofErr w:type="spellStart"/>
      <w:r w:rsidRPr="00C62897">
        <w:rPr>
          <w:rFonts w:ascii="Helvetica" w:hAnsi="Helvetica" w:cs="Arial"/>
          <w:color w:val="000000"/>
          <w:sz w:val="20"/>
          <w:szCs w:val="20"/>
          <w:lang w:eastAsia="it-IT"/>
        </w:rPr>
        <w:t>endoprocedimentali</w:t>
      </w:r>
      <w:proofErr w:type="spellEnd"/>
      <w:r w:rsidRPr="00C62897">
        <w:rPr>
          <w:rFonts w:ascii="Helvetica" w:hAnsi="Helvetica" w:cs="Arial"/>
          <w:color w:val="000000"/>
          <w:sz w:val="20"/>
          <w:szCs w:val="20"/>
          <w:lang w:eastAsia="it-IT"/>
        </w:rPr>
        <w:t xml:space="preserve"> e il provvedimento finale debbano astenersi in caso di conflitto di interesse e segnalare ogni situazione, anche potenziale, di conflitto. La stessa legge ha inoltre previsto che il Governo adotti, entro sei mesi dalla data di entrata in vigore della Legge 190/2012 un decreto legislativo per la disciplina organica degli illeciti, e relative sanzioni disciplinari, correlati al superamento dei termini di definizione dei procedimenti amministrativi, secondo i seguenti principi:</w:t>
      </w:r>
    </w:p>
    <w:p w:rsidR="00BE06FE" w:rsidRPr="00C62897" w:rsidRDefault="00BE06FE" w:rsidP="00690C84">
      <w:pPr>
        <w:spacing w:after="120" w:line="240" w:lineRule="auto"/>
        <w:ind w:left="473"/>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omogeneità degli illeciti connessi al ritardo;</w:t>
      </w:r>
    </w:p>
    <w:p w:rsidR="00BE06FE" w:rsidRPr="00C62897" w:rsidRDefault="00BE06FE" w:rsidP="00690C84">
      <w:pPr>
        <w:spacing w:after="120" w:line="240" w:lineRule="auto"/>
        <w:ind w:left="473"/>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omogeneità dei controlli da parte dei dirigenti, volti a evitare ritardi;</w:t>
      </w:r>
    </w:p>
    <w:p w:rsidR="00BE06FE" w:rsidRPr="00C62897" w:rsidRDefault="00BE06FE" w:rsidP="00E05FF6">
      <w:pPr>
        <w:spacing w:after="120" w:line="240" w:lineRule="auto"/>
        <w:ind w:left="436" w:right="140"/>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omogeneità, certezza e cogenza nel sistema delle sanzioni in relazione al </w:t>
      </w:r>
      <w:r w:rsidR="00250434" w:rsidRPr="00C62897">
        <w:rPr>
          <w:rFonts w:ascii="Helvetica" w:hAnsi="Helvetica" w:cs="Arial"/>
          <w:color w:val="000000"/>
          <w:sz w:val="20"/>
          <w:szCs w:val="20"/>
          <w:lang w:eastAsia="it-IT"/>
        </w:rPr>
        <w:t>m</w:t>
      </w:r>
      <w:r w:rsidRPr="00C62897">
        <w:rPr>
          <w:rFonts w:ascii="Helvetica" w:hAnsi="Helvetica" w:cs="Arial"/>
          <w:color w:val="000000"/>
          <w:sz w:val="20"/>
          <w:szCs w:val="20"/>
          <w:lang w:eastAsia="it-IT"/>
        </w:rPr>
        <w:t>ancato</w:t>
      </w:r>
      <w:r w:rsidR="00250434" w:rsidRPr="00C62897">
        <w:rPr>
          <w:rFonts w:ascii="Helvetica" w:hAnsi="Helvetica" w:cs="Arial"/>
          <w:color w:val="000000"/>
          <w:sz w:val="20"/>
          <w:szCs w:val="20"/>
          <w:lang w:eastAsia="it-IT"/>
        </w:rPr>
        <w:t xml:space="preserve"> </w:t>
      </w:r>
      <w:r w:rsidR="00D807FF" w:rsidRPr="00C62897">
        <w:rPr>
          <w:rFonts w:ascii="Helvetica" w:hAnsi="Helvetica" w:cs="Arial"/>
          <w:color w:val="000000"/>
          <w:sz w:val="20"/>
          <w:szCs w:val="20"/>
          <w:lang w:eastAsia="it-IT"/>
        </w:rPr>
        <w:t>rispetto dei t</w:t>
      </w:r>
      <w:r w:rsidRPr="00C62897">
        <w:rPr>
          <w:rFonts w:ascii="Helvetica" w:hAnsi="Helvetica" w:cs="Arial"/>
          <w:color w:val="000000"/>
          <w:sz w:val="20"/>
          <w:szCs w:val="20"/>
          <w:lang w:eastAsia="it-IT"/>
        </w:rPr>
        <w:t>ermini.</w:t>
      </w:r>
    </w:p>
    <w:p w:rsidR="00690C84" w:rsidRPr="00C62897" w:rsidRDefault="00690C84" w:rsidP="00690C84">
      <w:pPr>
        <w:spacing w:after="120" w:line="240" w:lineRule="auto"/>
        <w:ind w:left="436" w:right="562"/>
        <w:jc w:val="both"/>
        <w:rPr>
          <w:rFonts w:ascii="Helvetica" w:hAnsi="Helvetica" w:cs="Arial"/>
          <w:color w:val="000000"/>
          <w:sz w:val="20"/>
          <w:szCs w:val="20"/>
          <w:lang w:eastAsia="it-IT"/>
        </w:rPr>
      </w:pPr>
    </w:p>
    <w:p w:rsidR="00250434" w:rsidRPr="00C62897" w:rsidRDefault="00BE06FE" w:rsidP="00250434">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Al  fine  di  procedere  al  monitoraggio  dei  termini  di  conclusione  dei  procedimenti,  l'ASP introdurrà  nel servizio di “Reclami  e segnalazioni” pubblicato  sul  proprio sito </w:t>
      </w:r>
      <w:hyperlink r:id="rId16">
        <w:r w:rsidRPr="00C62897">
          <w:rPr>
            <w:rFonts w:ascii="Helvetica" w:hAnsi="Helvetica" w:cs="Arial"/>
            <w:color w:val="000000"/>
            <w:sz w:val="20"/>
            <w:szCs w:val="20"/>
            <w:lang w:eastAsia="it-IT"/>
          </w:rPr>
          <w:t>https://www.</w:t>
        </w:r>
      </w:hyperlink>
      <w:r w:rsidR="009D6A3E" w:rsidRPr="00C62897">
        <w:rPr>
          <w:rFonts w:ascii="Helvetica" w:hAnsi="Helvetica" w:cs="Arial"/>
          <w:color w:val="000000"/>
          <w:sz w:val="20"/>
          <w:szCs w:val="20"/>
          <w:lang w:eastAsia="it-IT"/>
        </w:rPr>
        <w:t>aspcividale</w:t>
      </w:r>
      <w:r w:rsidRPr="00C62897">
        <w:rPr>
          <w:rFonts w:ascii="Helvetica" w:hAnsi="Helvetica" w:cs="Arial"/>
          <w:color w:val="000000"/>
          <w:sz w:val="20"/>
          <w:szCs w:val="20"/>
          <w:lang w:eastAsia="it-IT"/>
        </w:rPr>
        <w:t xml:space="preserve">.it/ due nuove categorie di reclami ed in particolare la “trasparenza” ed </w:t>
      </w:r>
      <w:r w:rsidR="00E05FF6" w:rsidRPr="00C62897">
        <w:rPr>
          <w:rFonts w:ascii="Helvetica" w:hAnsi="Helvetica" w:cs="Arial"/>
          <w:color w:val="000000"/>
          <w:sz w:val="20"/>
          <w:szCs w:val="20"/>
          <w:lang w:eastAsia="it-IT"/>
        </w:rPr>
        <w:t>i “procedimenti amministrativi”</w:t>
      </w:r>
      <w:r w:rsidR="00061445" w:rsidRPr="00C62897">
        <w:rPr>
          <w:rFonts w:ascii="Helvetica" w:hAnsi="Helvetica" w:cs="Arial"/>
          <w:color w:val="000000"/>
          <w:sz w:val="20"/>
          <w:szCs w:val="20"/>
          <w:lang w:eastAsia="it-IT"/>
        </w:rPr>
        <w:t xml:space="preserve"> è stata </w:t>
      </w:r>
      <w:r w:rsidR="00E05FF6" w:rsidRPr="00C62897">
        <w:rPr>
          <w:rFonts w:ascii="Helvetica" w:hAnsi="Helvetica" w:cs="Arial"/>
          <w:color w:val="000000"/>
          <w:sz w:val="20"/>
          <w:szCs w:val="20"/>
          <w:lang w:eastAsia="it-IT"/>
        </w:rPr>
        <w:t xml:space="preserve"> istitui</w:t>
      </w:r>
      <w:r w:rsidR="00061445" w:rsidRPr="00C62897">
        <w:rPr>
          <w:rFonts w:ascii="Helvetica" w:hAnsi="Helvetica" w:cs="Arial"/>
          <w:color w:val="000000"/>
          <w:sz w:val="20"/>
          <w:szCs w:val="20"/>
          <w:lang w:eastAsia="it-IT"/>
        </w:rPr>
        <w:t>ta</w:t>
      </w:r>
      <w:r w:rsidR="00E05FF6" w:rsidRPr="00C62897">
        <w:rPr>
          <w:rFonts w:ascii="Helvetica" w:hAnsi="Helvetica" w:cs="Arial"/>
          <w:color w:val="000000"/>
          <w:sz w:val="20"/>
          <w:szCs w:val="20"/>
          <w:lang w:eastAsia="it-IT"/>
        </w:rPr>
        <w:t xml:space="preserve"> una mail specifica </w:t>
      </w:r>
      <w:hyperlink r:id="rId17" w:history="1">
        <w:r w:rsidR="00E05FF6" w:rsidRPr="00C62897">
          <w:rPr>
            <w:rStyle w:val="Collegamentoipertestuale"/>
            <w:rFonts w:ascii="Helvetica" w:hAnsi="Helvetica" w:cs="Arial"/>
            <w:sz w:val="20"/>
            <w:szCs w:val="20"/>
            <w:lang w:eastAsia="it-IT"/>
          </w:rPr>
          <w:t>reclami@aspcividale.it</w:t>
        </w:r>
      </w:hyperlink>
      <w:r w:rsidR="00E05FF6" w:rsidRPr="00C62897">
        <w:rPr>
          <w:rFonts w:ascii="Helvetica" w:hAnsi="Helvetica" w:cs="Arial"/>
          <w:color w:val="000000"/>
          <w:sz w:val="20"/>
          <w:szCs w:val="20"/>
          <w:lang w:eastAsia="it-IT"/>
        </w:rPr>
        <w:t>.</w:t>
      </w:r>
    </w:p>
    <w:p w:rsidR="00BE06FE" w:rsidRPr="00C62897" w:rsidRDefault="00BE06FE" w:rsidP="00250434">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Nel  corso  della  vigenza  del  Piano  sarà  inoltre  definita  una  procedura  per  l’acquisizione puntuale e dettagliata, tramite report da parte dei Responsabili di Area, di informazioni sui procedimenti nei quali si sono verificati ritardi anche senza segnalazione da parte degli utenti.</w:t>
      </w:r>
    </w:p>
    <w:p w:rsidR="00D807FF" w:rsidRPr="00C62897" w:rsidRDefault="00D807FF" w:rsidP="00250434">
      <w:pPr>
        <w:ind w:left="113" w:right="99"/>
        <w:jc w:val="both"/>
        <w:rPr>
          <w:rFonts w:ascii="Helvetica" w:hAnsi="Helvetica" w:cs="Arial"/>
          <w:b/>
          <w:color w:val="000000"/>
          <w:sz w:val="20"/>
          <w:szCs w:val="20"/>
          <w:lang w:eastAsia="it-IT"/>
        </w:rPr>
      </w:pPr>
    </w:p>
    <w:p w:rsidR="00BE06FE" w:rsidRPr="00C62897" w:rsidRDefault="00BE06FE" w:rsidP="00250434">
      <w:pPr>
        <w:ind w:left="113" w:right="99"/>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Monitoraggio dei rapporti tra l’ASP ed  i soggetti esterni</w:t>
      </w:r>
    </w:p>
    <w:p w:rsidR="00BE06FE" w:rsidRPr="00C62897" w:rsidRDefault="00BE06FE" w:rsidP="00250434">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presente Piano intende disciplinare un’azione di monitoraggio dei rapporti tra l'ASP e i</w:t>
      </w:r>
      <w:r w:rsidR="0025043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soggetti che con  la</w:t>
      </w:r>
      <w:r w:rsidR="00FB447E" w:rsidRPr="00C62897">
        <w:rPr>
          <w:rFonts w:ascii="Helvetica" w:hAnsi="Helvetica" w:cs="Arial"/>
          <w:color w:val="000000"/>
          <w:sz w:val="20"/>
          <w:szCs w:val="20"/>
          <w:lang w:eastAsia="it-IT"/>
        </w:rPr>
        <w:t xml:space="preserve"> stessa stipulano contratti</w:t>
      </w:r>
      <w:r w:rsidRPr="00C62897">
        <w:rPr>
          <w:rFonts w:ascii="Helvetica" w:hAnsi="Helvetica" w:cs="Arial"/>
          <w:color w:val="000000"/>
          <w:sz w:val="20"/>
          <w:szCs w:val="20"/>
          <w:lang w:eastAsia="it-IT"/>
        </w:rPr>
        <w:t>, anche verificando eventuali relazioni di</w:t>
      </w:r>
      <w:r w:rsidR="0025043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parentela o affinità sussistenti tra i titolari, gli amministratori, i soci e i dipendenti  degli stessi</w:t>
      </w:r>
      <w:r w:rsidR="0025043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soggetti e i Dirigenti o Responsabili di Area  e i dipendenti dell'Azienda.</w:t>
      </w:r>
    </w:p>
    <w:p w:rsidR="00BE06FE" w:rsidRPr="00C62897" w:rsidRDefault="00BE06FE" w:rsidP="00250434">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L’ASP provveder</w:t>
      </w:r>
      <w:r w:rsidR="00250434" w:rsidRPr="00C62897">
        <w:rPr>
          <w:rFonts w:ascii="Helvetica" w:hAnsi="Helvetica" w:cs="Arial"/>
          <w:color w:val="000000"/>
          <w:sz w:val="20"/>
          <w:szCs w:val="20"/>
          <w:lang w:eastAsia="it-IT"/>
        </w:rPr>
        <w:t>à</w:t>
      </w:r>
      <w:r w:rsidRPr="00C62897">
        <w:rPr>
          <w:rFonts w:ascii="Helvetica" w:hAnsi="Helvetica" w:cs="Arial"/>
          <w:color w:val="000000"/>
          <w:sz w:val="20"/>
          <w:szCs w:val="20"/>
          <w:lang w:eastAsia="it-IT"/>
        </w:rPr>
        <w:t xml:space="preserve"> a nominare i componenti delle Commissioni giudicatrici delle procedure di gara da  aggiudicare secondo il criterio  dell’offerta economicamente più  vantaggiosa, nel rispetto del principio della rotazione dei</w:t>
      </w:r>
      <w:r w:rsidR="00E05FF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soggetti esperti nello specifico settore cui si riferisce l’oggetto del contratto, e previa  dichiarazione: 1) di non aver svolto, né di</w:t>
      </w:r>
      <w:r w:rsidR="00E05FF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svolgere funzioni o incarichi tecnici o amministrativi relativamente alla procedura oggetto di gara; 2) di non aver</w:t>
      </w:r>
      <w:r w:rsidR="0025043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rivestito cariche di pubblico amministratore presso l’ASP stessa, nel biennio precedente alla procedura oggetto di gara; 3) di non aver concorso con dolo o colpa grave, accertati in sede</w:t>
      </w:r>
      <w:r w:rsidR="0025043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giurisdizionale con sentenza  non sospesa, all’approvazione di atti dichiarati  illegittimi;  4) che</w:t>
      </w:r>
      <w:r w:rsidR="0025043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nei propri confronti non sussistono  le cause di astensione  previste dall’art. 51 </w:t>
      </w:r>
      <w:proofErr w:type="spellStart"/>
      <w:r w:rsidRPr="00C62897">
        <w:rPr>
          <w:rFonts w:ascii="Helvetica" w:hAnsi="Helvetica" w:cs="Arial"/>
          <w:color w:val="000000"/>
          <w:sz w:val="20"/>
          <w:szCs w:val="20"/>
          <w:lang w:eastAsia="it-IT"/>
        </w:rPr>
        <w:t>c.p.c.</w:t>
      </w:r>
      <w:proofErr w:type="spellEnd"/>
      <w:r w:rsidRPr="00C62897">
        <w:rPr>
          <w:rFonts w:ascii="Helvetica" w:hAnsi="Helvetica" w:cs="Arial"/>
          <w:color w:val="000000"/>
          <w:sz w:val="20"/>
          <w:szCs w:val="20"/>
          <w:lang w:eastAsia="it-IT"/>
        </w:rPr>
        <w:t>.</w:t>
      </w:r>
    </w:p>
    <w:p w:rsidR="00F911C6" w:rsidRPr="00C62897" w:rsidRDefault="00F911C6" w:rsidP="00250434">
      <w:pPr>
        <w:spacing w:line="240" w:lineRule="auto"/>
        <w:ind w:left="113" w:right="45"/>
        <w:jc w:val="both"/>
        <w:rPr>
          <w:rFonts w:ascii="Helvetica" w:hAnsi="Helvetica" w:cs="Arial"/>
          <w:color w:val="000000"/>
          <w:sz w:val="20"/>
          <w:szCs w:val="20"/>
          <w:lang w:eastAsia="it-IT"/>
        </w:rPr>
      </w:pPr>
    </w:p>
    <w:p w:rsidR="00BE06FE" w:rsidRPr="00C62897" w:rsidRDefault="00BE06FE" w:rsidP="00471FB2">
      <w:pPr>
        <w:pStyle w:val="Paragrafoelenco"/>
        <w:numPr>
          <w:ilvl w:val="0"/>
          <w:numId w:val="20"/>
        </w:numPr>
        <w:ind w:left="426" w:right="99" w:hanging="426"/>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Programma triennale pe</w:t>
      </w:r>
      <w:r w:rsidR="00F911C6" w:rsidRPr="00C62897">
        <w:rPr>
          <w:rFonts w:ascii="Helvetica" w:hAnsi="Helvetica" w:cs="Arial"/>
          <w:b/>
          <w:color w:val="000000"/>
          <w:sz w:val="20"/>
          <w:szCs w:val="20"/>
          <w:lang w:eastAsia="it-IT"/>
        </w:rPr>
        <w:t>r la trasparenza  e l’integrità</w:t>
      </w:r>
    </w:p>
    <w:p w:rsidR="00F911C6" w:rsidRPr="00C62897" w:rsidRDefault="00F911C6" w:rsidP="00F911C6">
      <w:pPr>
        <w:pStyle w:val="Paragrafoelenco"/>
        <w:ind w:right="99"/>
        <w:jc w:val="both"/>
        <w:rPr>
          <w:rFonts w:ascii="Helvetica" w:hAnsi="Helvetica" w:cs="Arial"/>
          <w:b/>
          <w:color w:val="000000"/>
          <w:sz w:val="20"/>
          <w:szCs w:val="20"/>
          <w:lang w:eastAsia="it-IT"/>
        </w:rPr>
      </w:pPr>
    </w:p>
    <w:p w:rsidR="00250434" w:rsidRPr="00C62897" w:rsidRDefault="00BE06FE" w:rsidP="00714358">
      <w:pPr>
        <w:spacing w:line="240" w:lineRule="auto"/>
        <w:ind w:left="113" w:right="96"/>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L’ASP, aderendo ai suggerimenti in tema di trasparenza e integrità, ritiene opportuno che il</w:t>
      </w:r>
      <w:r w:rsidR="0025043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Programma Triennale costituisca  una sezione del Piano per la Prevenzione della Corruzione.</w:t>
      </w:r>
    </w:p>
    <w:p w:rsidR="00BE06FE" w:rsidRPr="00C62897" w:rsidRDefault="00BE06FE" w:rsidP="00714358">
      <w:pPr>
        <w:spacing w:line="240" w:lineRule="auto"/>
        <w:ind w:left="113" w:right="96"/>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Il </w:t>
      </w:r>
      <w:proofErr w:type="spellStart"/>
      <w:r w:rsidRPr="00C62897">
        <w:rPr>
          <w:rFonts w:ascii="Helvetica" w:hAnsi="Helvetica" w:cs="Arial"/>
          <w:color w:val="000000"/>
          <w:sz w:val="20"/>
          <w:szCs w:val="20"/>
          <w:lang w:eastAsia="it-IT"/>
        </w:rPr>
        <w:t>D.Lgs</w:t>
      </w:r>
      <w:proofErr w:type="spellEnd"/>
      <w:r w:rsidRPr="00C62897">
        <w:rPr>
          <w:rFonts w:ascii="Helvetica" w:hAnsi="Helvetica" w:cs="Arial"/>
          <w:color w:val="000000"/>
          <w:sz w:val="20"/>
          <w:szCs w:val="20"/>
          <w:lang w:eastAsia="it-IT"/>
        </w:rPr>
        <w:t xml:space="preserve"> 150/09 ed il decreto legislativo 14 marzo 2013, n. 33, hanno introdotto una nuova nozione di trasparenza, innovando completamente il precedente sistema ed andando ad incidere sulla normativa introdotta dalla L. 241/90.</w:t>
      </w:r>
    </w:p>
    <w:p w:rsidR="00BE06FE" w:rsidRPr="00C62897" w:rsidRDefault="00250434" w:rsidP="00714358">
      <w:pPr>
        <w:spacing w:line="240" w:lineRule="auto"/>
        <w:ind w:left="113" w:right="96"/>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Q</w:t>
      </w:r>
      <w:r w:rsidR="00BE06FE" w:rsidRPr="00C62897">
        <w:rPr>
          <w:rFonts w:ascii="Helvetica" w:hAnsi="Helvetica" w:cs="Arial"/>
          <w:color w:val="000000"/>
          <w:sz w:val="20"/>
          <w:szCs w:val="20"/>
          <w:lang w:eastAsia="it-IT"/>
        </w:rPr>
        <w:t>uest’ultima, infatti,</w:t>
      </w:r>
      <w:r w:rsidR="00D807FF" w:rsidRPr="00C62897">
        <w:rPr>
          <w:rFonts w:ascii="Helvetica" w:hAnsi="Helvetica" w:cs="Arial"/>
          <w:color w:val="000000"/>
          <w:sz w:val="20"/>
          <w:szCs w:val="20"/>
          <w:lang w:eastAsia="it-IT"/>
        </w:rPr>
        <w:t xml:space="preserve"> </w:t>
      </w:r>
      <w:r w:rsidR="00BE06FE" w:rsidRPr="00C62897">
        <w:rPr>
          <w:rFonts w:ascii="Helvetica" w:hAnsi="Helvetica" w:cs="Arial"/>
          <w:color w:val="000000"/>
          <w:sz w:val="20"/>
          <w:szCs w:val="20"/>
          <w:lang w:eastAsia="it-IT"/>
        </w:rPr>
        <w:t>sebbene abbia introdotto,</w:t>
      </w:r>
      <w:r w:rsidR="00D807FF" w:rsidRPr="00C62897">
        <w:rPr>
          <w:rFonts w:ascii="Helvetica" w:hAnsi="Helvetica" w:cs="Arial"/>
          <w:color w:val="000000"/>
          <w:sz w:val="20"/>
          <w:szCs w:val="20"/>
          <w:lang w:eastAsia="it-IT"/>
        </w:rPr>
        <w:t xml:space="preserve"> </w:t>
      </w:r>
      <w:r w:rsidR="00BE06FE" w:rsidRPr="00C62897">
        <w:rPr>
          <w:rFonts w:ascii="Helvetica" w:hAnsi="Helvetica" w:cs="Arial"/>
          <w:color w:val="000000"/>
          <w:sz w:val="20"/>
          <w:szCs w:val="20"/>
          <w:lang w:eastAsia="it-IT"/>
        </w:rPr>
        <w:t>seppur</w:t>
      </w:r>
      <w:r w:rsidR="00D807FF" w:rsidRPr="00C62897">
        <w:rPr>
          <w:rFonts w:ascii="Helvetica" w:hAnsi="Helvetica" w:cs="Arial"/>
          <w:color w:val="000000"/>
          <w:sz w:val="20"/>
          <w:szCs w:val="20"/>
          <w:lang w:eastAsia="it-IT"/>
        </w:rPr>
        <w:t xml:space="preserve"> </w:t>
      </w:r>
      <w:r w:rsidR="00BE06FE" w:rsidRPr="00C62897">
        <w:rPr>
          <w:rFonts w:ascii="Helvetica" w:hAnsi="Helvetica" w:cs="Arial"/>
          <w:color w:val="000000"/>
          <w:sz w:val="20"/>
          <w:szCs w:val="20"/>
          <w:lang w:eastAsia="it-IT"/>
        </w:rPr>
        <w:t>con limitazione,</w:t>
      </w:r>
      <w:r w:rsidR="00D807FF" w:rsidRPr="00C62897">
        <w:rPr>
          <w:rFonts w:ascii="Helvetica" w:hAnsi="Helvetica" w:cs="Arial"/>
          <w:color w:val="000000"/>
          <w:sz w:val="20"/>
          <w:szCs w:val="20"/>
          <w:lang w:eastAsia="it-IT"/>
        </w:rPr>
        <w:t xml:space="preserve"> </w:t>
      </w:r>
      <w:r w:rsidR="00BE06FE" w:rsidRPr="00C62897">
        <w:rPr>
          <w:rFonts w:ascii="Helvetica" w:hAnsi="Helvetica" w:cs="Arial"/>
          <w:color w:val="000000"/>
          <w:sz w:val="20"/>
          <w:szCs w:val="20"/>
          <w:lang w:eastAsia="it-IT"/>
        </w:rPr>
        <w:t>il diritto di accesso</w:t>
      </w:r>
      <w:r w:rsidR="00C330BF" w:rsidRPr="00C62897">
        <w:rPr>
          <w:rFonts w:ascii="Helvetica" w:hAnsi="Helvetica" w:cs="Arial"/>
          <w:color w:val="000000"/>
          <w:sz w:val="20"/>
          <w:szCs w:val="20"/>
          <w:lang w:eastAsia="it-IT"/>
        </w:rPr>
        <w:t xml:space="preserve"> </w:t>
      </w:r>
      <w:r w:rsidR="00BE06FE" w:rsidRPr="00C62897">
        <w:rPr>
          <w:rFonts w:ascii="Helvetica" w:hAnsi="Helvetica" w:cs="Arial"/>
          <w:color w:val="000000"/>
          <w:sz w:val="20"/>
          <w:szCs w:val="20"/>
          <w:lang w:eastAsia="it-IT"/>
        </w:rPr>
        <w:t>alla documentazione amministrativa, di  fatto oggi cede il passo ad una accessibilità</w:t>
      </w:r>
      <w:r w:rsidR="00C330BF" w:rsidRPr="00C62897">
        <w:rPr>
          <w:rFonts w:ascii="Helvetica" w:hAnsi="Helvetica" w:cs="Arial"/>
          <w:color w:val="000000"/>
          <w:sz w:val="20"/>
          <w:szCs w:val="20"/>
          <w:lang w:eastAsia="it-IT"/>
        </w:rPr>
        <w:t xml:space="preserve"> </w:t>
      </w:r>
      <w:r w:rsidR="00BE06FE" w:rsidRPr="00C62897">
        <w:rPr>
          <w:rFonts w:ascii="Helvetica" w:hAnsi="Helvetica" w:cs="Arial"/>
          <w:color w:val="000000"/>
          <w:sz w:val="20"/>
          <w:szCs w:val="20"/>
          <w:lang w:eastAsia="it-IT"/>
        </w:rPr>
        <w:t>totale</w:t>
      </w:r>
      <w:r w:rsidR="00D807FF" w:rsidRPr="00C62897">
        <w:rPr>
          <w:rFonts w:ascii="Helvetica" w:hAnsi="Helvetica" w:cs="Arial"/>
          <w:color w:val="000000"/>
          <w:sz w:val="20"/>
          <w:szCs w:val="20"/>
          <w:lang w:eastAsia="it-IT"/>
        </w:rPr>
        <w:t xml:space="preserve"> </w:t>
      </w:r>
      <w:r w:rsidR="00BE06FE" w:rsidRPr="00C62897">
        <w:rPr>
          <w:rFonts w:ascii="Helvetica" w:hAnsi="Helvetica" w:cs="Arial"/>
          <w:color w:val="000000"/>
          <w:sz w:val="20"/>
          <w:szCs w:val="20"/>
          <w:lang w:eastAsia="it-IT"/>
        </w:rPr>
        <w:t>delle informazioni concernenti l’organizzazione e l’attività degli enti pubblici.</w:t>
      </w:r>
    </w:p>
    <w:p w:rsidR="00C330BF" w:rsidRPr="00C62897" w:rsidRDefault="00BE06FE" w:rsidP="00714358">
      <w:pPr>
        <w:spacing w:line="240" w:lineRule="auto"/>
        <w:ind w:left="113" w:right="96"/>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Tale innovazione comporta l’accesso  dell’intera collettività a tutte le  “informazioni</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pubbliche”  secondo  il paradigma  statunitense della  libertà di  informazione, allo scopo  di</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favorire – come previsto dalla legge – “forme diffuse di controllo per il perseguimento delle</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funzioni  istituzionali  e nell’utilizzo delle risorse pubbliche”.</w:t>
      </w:r>
    </w:p>
    <w:p w:rsidR="00BE06FE" w:rsidRPr="00C62897" w:rsidRDefault="00BE06FE" w:rsidP="00C330BF">
      <w:pPr>
        <w:ind w:left="113" w:right="99"/>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Con riferimento alla legalità </w:t>
      </w:r>
      <w:r w:rsidR="00D807FF" w:rsidRPr="00C62897">
        <w:rPr>
          <w:rFonts w:ascii="Helvetica" w:hAnsi="Helvetica" w:cs="Arial"/>
          <w:color w:val="000000"/>
          <w:sz w:val="20"/>
          <w:szCs w:val="20"/>
          <w:lang w:eastAsia="it-IT"/>
        </w:rPr>
        <w:t>ed a</w:t>
      </w:r>
      <w:r w:rsidRPr="00C62897">
        <w:rPr>
          <w:rFonts w:ascii="Helvetica" w:hAnsi="Helvetica" w:cs="Arial"/>
          <w:color w:val="000000"/>
          <w:sz w:val="20"/>
          <w:szCs w:val="20"/>
          <w:lang w:eastAsia="it-IT"/>
        </w:rPr>
        <w:t>lla cultura dell’integrità, la pubblicazione di  informazioni</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pubbliche risulta strumentale alla prevenzione della corruzione.</w:t>
      </w:r>
    </w:p>
    <w:p w:rsidR="00BE06FE" w:rsidRPr="00C62897" w:rsidRDefault="00BE06FE" w:rsidP="00C330BF">
      <w:pPr>
        <w:spacing w:line="240" w:lineRule="auto"/>
        <w:ind w:left="113" w:right="8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trasparenza pertanto risulterebbe il mezzo, attraverso</w:t>
      </w:r>
      <w:r w:rsidR="00D807FF" w:rsidRPr="00C62897">
        <w:rPr>
          <w:rFonts w:ascii="Helvetica" w:hAnsi="Helvetica" w:cs="Arial"/>
          <w:color w:val="000000"/>
          <w:sz w:val="20"/>
          <w:szCs w:val="20"/>
          <w:lang w:eastAsia="it-IT"/>
        </w:rPr>
        <w:t xml:space="preserve"> cui prevenire</w:t>
      </w:r>
      <w:r w:rsidRPr="00C62897">
        <w:rPr>
          <w:rFonts w:ascii="Helvetica" w:hAnsi="Helvetica" w:cs="Arial"/>
          <w:color w:val="000000"/>
          <w:sz w:val="20"/>
          <w:szCs w:val="20"/>
          <w:lang w:eastAsia="it-IT"/>
        </w:rPr>
        <w:t xml:space="preserve"> situazioni in cui possono annidarsi illeciti e conflitti di interesse.</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La pubblicità dei dati sull’organizzazione, i procedimenti ed i servizi si inserisce nell’ambito del</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“miglioramento continuo” </w:t>
      </w:r>
      <w:r w:rsidR="00D807FF" w:rsidRPr="00C62897">
        <w:rPr>
          <w:rFonts w:ascii="Helvetica" w:hAnsi="Helvetica" w:cs="Arial"/>
          <w:color w:val="000000"/>
          <w:sz w:val="20"/>
          <w:szCs w:val="20"/>
          <w:lang w:eastAsia="it-IT"/>
        </w:rPr>
        <w:t>connaturato al</w:t>
      </w:r>
      <w:r w:rsidRPr="00C62897">
        <w:rPr>
          <w:rFonts w:ascii="Helvetica" w:hAnsi="Helvetica" w:cs="Arial"/>
          <w:color w:val="000000"/>
          <w:sz w:val="20"/>
          <w:szCs w:val="20"/>
          <w:lang w:eastAsia="it-IT"/>
        </w:rPr>
        <w:t xml:space="preserve"> ciclo della performance</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anche grazie</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all’apporto partecipativo degli </w:t>
      </w:r>
      <w:r w:rsidR="00B116B3" w:rsidRPr="00C62897">
        <w:rPr>
          <w:rFonts w:ascii="Helvetica" w:hAnsi="Helvetica" w:cs="Arial"/>
          <w:color w:val="000000"/>
          <w:sz w:val="20"/>
          <w:szCs w:val="20"/>
          <w:lang w:eastAsia="it-IT"/>
        </w:rPr>
        <w:t>s</w:t>
      </w:r>
      <w:r w:rsidR="00D807FF" w:rsidRPr="00C62897">
        <w:rPr>
          <w:rFonts w:ascii="Helvetica" w:hAnsi="Helvetica" w:cs="Arial"/>
          <w:color w:val="000000"/>
          <w:sz w:val="20"/>
          <w:szCs w:val="20"/>
          <w:lang w:eastAsia="it-IT"/>
        </w:rPr>
        <w:t>takeholder</w:t>
      </w:r>
      <w:r w:rsidRPr="00C62897">
        <w:rPr>
          <w:rFonts w:ascii="Helvetica" w:hAnsi="Helvetica" w:cs="Arial"/>
          <w:color w:val="000000"/>
          <w:sz w:val="20"/>
          <w:szCs w:val="20"/>
          <w:lang w:eastAsia="it-IT"/>
        </w:rPr>
        <w:t>.</w:t>
      </w:r>
    </w:p>
    <w:p w:rsidR="00BE06FE" w:rsidRPr="00C62897" w:rsidRDefault="00BE06FE" w:rsidP="00C330BF">
      <w:pPr>
        <w:spacing w:line="260" w:lineRule="exact"/>
        <w:ind w:left="113" w:right="86"/>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Per quanto attiene al buon andamento dei servizi pubblici</w:t>
      </w:r>
      <w:r w:rsidR="00E05FF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ed alla corretta gestione delle</w:t>
      </w:r>
      <w:r w:rsidR="00C330B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risorse, la trasparenza dei dati consente  a  tutti i cittadini un’effettiva conoscenza dell’attività dell’ASP, con  il fine di sollecitare e agevolare modalità di partecipazione della collettività, nonch</w:t>
      </w:r>
      <w:r w:rsidR="00B116B3" w:rsidRPr="00C62897">
        <w:rPr>
          <w:rFonts w:ascii="Helvetica" w:hAnsi="Helvetica" w:cs="Arial"/>
          <w:color w:val="000000"/>
          <w:sz w:val="20"/>
          <w:szCs w:val="20"/>
          <w:lang w:eastAsia="it-IT"/>
        </w:rPr>
        <w:t>é</w:t>
      </w:r>
      <w:r w:rsidRPr="00C62897">
        <w:rPr>
          <w:rFonts w:ascii="Helvetica" w:hAnsi="Helvetica" w:cs="Arial"/>
          <w:color w:val="000000"/>
          <w:sz w:val="20"/>
          <w:szCs w:val="20"/>
          <w:lang w:eastAsia="it-IT"/>
        </w:rPr>
        <w:t xml:space="preserve"> potenziare le dinamiche  dei </w:t>
      </w:r>
      <w:r w:rsidRPr="00C62897">
        <w:rPr>
          <w:rFonts w:ascii="Helvetica" w:hAnsi="Helvetica" w:cs="Arial"/>
          <w:color w:val="000000"/>
          <w:sz w:val="20"/>
          <w:szCs w:val="20"/>
          <w:lang w:eastAsia="it-IT"/>
        </w:rPr>
        <w:lastRenderedPageBreak/>
        <w:t>controlli. Il principio della trasparenza non si esaurisce quindi nella pubblicazione dei dati, ma si attua anche attraverso altre iniziative volte ad “elevare” i livelli di trasparenza.</w:t>
      </w:r>
    </w:p>
    <w:p w:rsidR="00EC7F65" w:rsidRPr="00C62897" w:rsidRDefault="00EC7F65" w:rsidP="00C330BF">
      <w:pPr>
        <w:spacing w:line="260" w:lineRule="exact"/>
        <w:ind w:left="113" w:right="86"/>
        <w:jc w:val="both"/>
        <w:rPr>
          <w:rFonts w:ascii="Helvetica" w:hAnsi="Helvetica" w:cs="Arial"/>
          <w:color w:val="000000"/>
          <w:sz w:val="20"/>
          <w:szCs w:val="20"/>
          <w:lang w:eastAsia="it-IT"/>
        </w:rPr>
      </w:pPr>
    </w:p>
    <w:p w:rsidR="00897DAA" w:rsidRPr="00C62897" w:rsidRDefault="00897DAA" w:rsidP="00C330BF">
      <w:pPr>
        <w:spacing w:line="260" w:lineRule="exact"/>
        <w:ind w:left="113" w:right="86"/>
        <w:jc w:val="both"/>
        <w:rPr>
          <w:rFonts w:ascii="Helvetica" w:hAnsi="Helvetica" w:cs="Arial"/>
          <w:color w:val="000000"/>
          <w:sz w:val="20"/>
          <w:szCs w:val="20"/>
          <w:lang w:eastAsia="it-IT"/>
        </w:rPr>
      </w:pPr>
    </w:p>
    <w:p w:rsidR="00BE06FE" w:rsidRPr="00C62897" w:rsidRDefault="00BE06FE" w:rsidP="00F911C6">
      <w:pPr>
        <w:pStyle w:val="Paragrafoelenco"/>
        <w:numPr>
          <w:ilvl w:val="1"/>
          <w:numId w:val="23"/>
        </w:numPr>
        <w:ind w:right="99"/>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 xml:space="preserve">Dati da </w:t>
      </w:r>
      <w:r w:rsidR="00B116B3" w:rsidRPr="00C62897">
        <w:rPr>
          <w:rFonts w:ascii="Helvetica" w:hAnsi="Helvetica" w:cs="Arial"/>
          <w:b/>
          <w:color w:val="000000"/>
          <w:sz w:val="20"/>
          <w:szCs w:val="20"/>
          <w:lang w:eastAsia="it-IT"/>
        </w:rPr>
        <w:t xml:space="preserve"> p</w:t>
      </w:r>
      <w:r w:rsidRPr="00C62897">
        <w:rPr>
          <w:rFonts w:ascii="Helvetica" w:hAnsi="Helvetica" w:cs="Arial"/>
          <w:b/>
          <w:color w:val="000000"/>
          <w:sz w:val="20"/>
          <w:szCs w:val="20"/>
          <w:lang w:eastAsia="it-IT"/>
        </w:rPr>
        <w:t>ubblicare</w:t>
      </w:r>
    </w:p>
    <w:p w:rsidR="00F911C6" w:rsidRPr="00C62897" w:rsidRDefault="00F911C6" w:rsidP="00F911C6">
      <w:pPr>
        <w:pStyle w:val="Paragrafoelenco"/>
        <w:ind w:left="1080" w:right="99"/>
        <w:jc w:val="both"/>
        <w:rPr>
          <w:rFonts w:ascii="Helvetica" w:hAnsi="Helvetica" w:cs="Arial"/>
          <w:b/>
          <w:color w:val="000000"/>
          <w:sz w:val="20"/>
          <w:szCs w:val="20"/>
          <w:lang w:eastAsia="it-IT"/>
        </w:rPr>
      </w:pPr>
    </w:p>
    <w:p w:rsidR="00BE06FE" w:rsidRPr="00C62897" w:rsidRDefault="00BE06FE" w:rsidP="00FF1460">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La sezione “Amministrazione trasparente”, accessibile dalla home page dell’ASP, </w:t>
      </w:r>
      <w:r w:rsidR="009D6A3E" w:rsidRPr="00C62897">
        <w:rPr>
          <w:rFonts w:ascii="Helvetica" w:hAnsi="Helvetica" w:cs="Arial"/>
          <w:color w:val="000000"/>
          <w:sz w:val="20"/>
          <w:szCs w:val="20"/>
          <w:lang w:eastAsia="it-IT"/>
        </w:rPr>
        <w:t>contiene</w:t>
      </w:r>
      <w:r w:rsidRPr="00C62897">
        <w:rPr>
          <w:rFonts w:ascii="Helvetica" w:hAnsi="Helvetica" w:cs="Arial"/>
          <w:color w:val="000000"/>
          <w:sz w:val="20"/>
          <w:szCs w:val="20"/>
          <w:lang w:eastAsia="it-IT"/>
        </w:rPr>
        <w:t xml:space="preserve"> numerose informazioni previste dalla normativ</w:t>
      </w:r>
      <w:r w:rsidR="00975441" w:rsidRPr="00C62897">
        <w:rPr>
          <w:rFonts w:ascii="Helvetica" w:hAnsi="Helvetica" w:cs="Arial"/>
          <w:color w:val="000000"/>
          <w:sz w:val="20"/>
          <w:szCs w:val="20"/>
          <w:lang w:eastAsia="it-IT"/>
        </w:rPr>
        <w:t xml:space="preserve">a di cui alla legge n. 190/2012 e al </w:t>
      </w:r>
      <w:proofErr w:type="spellStart"/>
      <w:r w:rsidR="00975441" w:rsidRPr="00C62897">
        <w:rPr>
          <w:rFonts w:ascii="Helvetica" w:hAnsi="Helvetica" w:cs="Arial"/>
          <w:color w:val="000000"/>
          <w:sz w:val="20"/>
          <w:szCs w:val="20"/>
          <w:lang w:eastAsia="it-IT"/>
        </w:rPr>
        <w:t>D.Lgs</w:t>
      </w:r>
      <w:proofErr w:type="spellEnd"/>
      <w:r w:rsidR="00975441" w:rsidRPr="00C62897">
        <w:rPr>
          <w:rFonts w:ascii="Helvetica" w:hAnsi="Helvetica" w:cs="Arial"/>
          <w:color w:val="000000"/>
          <w:sz w:val="20"/>
          <w:szCs w:val="20"/>
          <w:lang w:eastAsia="it-IT"/>
        </w:rPr>
        <w:t xml:space="preserve"> 14 marzo 2013 n.33, </w:t>
      </w:r>
      <w:r w:rsidRPr="00C62897">
        <w:rPr>
          <w:rFonts w:ascii="Helvetica" w:hAnsi="Helvetica" w:cs="Arial"/>
          <w:color w:val="000000"/>
          <w:sz w:val="20"/>
          <w:szCs w:val="20"/>
          <w:lang w:eastAsia="it-IT"/>
        </w:rPr>
        <w:t xml:space="preserve"> in parte già introdotte da precedenti  disposizioni  di legge tra cui quelle del </w:t>
      </w:r>
      <w:proofErr w:type="spellStart"/>
      <w:r w:rsidRPr="00C62897">
        <w:rPr>
          <w:rFonts w:ascii="Helvetica" w:hAnsi="Helvetica" w:cs="Arial"/>
          <w:color w:val="000000"/>
          <w:sz w:val="20"/>
          <w:szCs w:val="20"/>
          <w:lang w:eastAsia="it-IT"/>
        </w:rPr>
        <w:t>d.lgs</w:t>
      </w:r>
      <w:proofErr w:type="spellEnd"/>
      <w:r w:rsidRPr="00C62897">
        <w:rPr>
          <w:rFonts w:ascii="Helvetica" w:hAnsi="Helvetica" w:cs="Arial"/>
          <w:color w:val="000000"/>
          <w:sz w:val="20"/>
          <w:szCs w:val="20"/>
          <w:lang w:eastAsia="it-IT"/>
        </w:rPr>
        <w:t xml:space="preserve"> 150/2009.</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Disposizioni Generali</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Organizzazione</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Consulenti e collaboratori</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Personale</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Bandi di concorso</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Performance</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Attività e procedimenti</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Provvedimenti</w:t>
      </w:r>
    </w:p>
    <w:p w:rsidR="0069598C" w:rsidRPr="00C62897" w:rsidRDefault="0069598C"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Bandi di gara e contratti </w:t>
      </w:r>
    </w:p>
    <w:p w:rsidR="003840B4" w:rsidRPr="00C62897" w:rsidRDefault="003840B4"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Bilanci </w:t>
      </w:r>
    </w:p>
    <w:p w:rsidR="003840B4" w:rsidRPr="00C62897" w:rsidRDefault="003840B4"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Controlli e rilievi sull’amministrazione</w:t>
      </w:r>
    </w:p>
    <w:p w:rsidR="003840B4" w:rsidRPr="00C62897" w:rsidRDefault="003840B4"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Servizi erogati </w:t>
      </w:r>
    </w:p>
    <w:p w:rsidR="003840B4" w:rsidRPr="00C62897" w:rsidRDefault="003840B4"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Pagamenti all’amministrazione</w:t>
      </w:r>
    </w:p>
    <w:p w:rsidR="003840B4" w:rsidRPr="00C62897" w:rsidRDefault="003840B4"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Opere pubbliche</w:t>
      </w:r>
    </w:p>
    <w:p w:rsidR="003840B4" w:rsidRPr="00C62897" w:rsidRDefault="003840B4" w:rsidP="0069598C">
      <w:pPr>
        <w:pStyle w:val="Paragrafoelenco"/>
        <w:numPr>
          <w:ilvl w:val="0"/>
          <w:numId w:val="14"/>
        </w:numPr>
        <w:spacing w:line="240" w:lineRule="auto"/>
        <w:ind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Altri contenuti</w:t>
      </w:r>
    </w:p>
    <w:p w:rsidR="003840B4" w:rsidRPr="00C62897" w:rsidRDefault="003840B4" w:rsidP="003840B4">
      <w:pPr>
        <w:pStyle w:val="Paragrafoelenco"/>
        <w:spacing w:line="240" w:lineRule="auto"/>
        <w:ind w:right="45"/>
        <w:jc w:val="both"/>
        <w:rPr>
          <w:rFonts w:ascii="Helvetica" w:hAnsi="Helvetica" w:cs="Arial"/>
          <w:color w:val="000000"/>
          <w:sz w:val="20"/>
          <w:szCs w:val="20"/>
          <w:lang w:eastAsia="it-IT"/>
        </w:rPr>
      </w:pPr>
    </w:p>
    <w:p w:rsidR="009D6A3E" w:rsidRPr="00C62897" w:rsidRDefault="009D6A3E" w:rsidP="00B361D6">
      <w:pPr>
        <w:spacing w:line="400" w:lineRule="exact"/>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Obblighi di trasparenza ulteriori rispetto a quelli previsti da disposizioni di legge</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 ASP</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intende gli obblighi di trasparenza, nell’ottica del superamento della logica dell’adempimento normativo, come opportunità di crescita  e consolidamento – per  l’ASP stessa – del rapporto con i propri utenti.</w:t>
      </w:r>
    </w:p>
    <w:p w:rsidR="00B361D6"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Programma triennale  per  la Trasparenza e l’Integrità, persegue  per  il  201</w:t>
      </w:r>
      <w:r w:rsidR="00C62897">
        <w:rPr>
          <w:rFonts w:ascii="Helvetica" w:hAnsi="Helvetica" w:cs="Arial"/>
          <w:color w:val="000000"/>
          <w:sz w:val="20"/>
          <w:szCs w:val="20"/>
          <w:lang w:eastAsia="it-IT"/>
        </w:rPr>
        <w:t>9</w:t>
      </w:r>
      <w:r w:rsidRPr="00C62897">
        <w:rPr>
          <w:rFonts w:ascii="Helvetica" w:hAnsi="Helvetica" w:cs="Arial"/>
          <w:color w:val="000000"/>
          <w:sz w:val="20"/>
          <w:szCs w:val="20"/>
          <w:lang w:eastAsia="it-IT"/>
        </w:rPr>
        <w:t xml:space="preserve"> i  seguenti obiettivi:</w:t>
      </w:r>
      <w:r w:rsidR="00B361D6" w:rsidRPr="00C62897">
        <w:rPr>
          <w:rFonts w:ascii="Helvetica" w:hAnsi="Helvetica" w:cs="Arial"/>
          <w:color w:val="000000"/>
          <w:sz w:val="20"/>
          <w:szCs w:val="20"/>
          <w:lang w:eastAsia="it-IT"/>
        </w:rPr>
        <w:t xml:space="preserve"> </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l’approfondimento della parte del Programma dedicata alla descrizione dei collegamenti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tra il Programma e il Piano della Performance</w:t>
      </w:r>
      <w:r w:rsidR="0092585E" w:rsidRPr="00C62897">
        <w:rPr>
          <w:rFonts w:ascii="Helvetica" w:hAnsi="Helvetica" w:cs="Arial"/>
          <w:color w:val="000000"/>
          <w:sz w:val="20"/>
          <w:szCs w:val="20"/>
          <w:lang w:eastAsia="it-IT"/>
        </w:rPr>
        <w:t xml:space="preserve"> </w:t>
      </w:r>
      <w:r w:rsidR="00C62897">
        <w:rPr>
          <w:rFonts w:ascii="Helvetica" w:hAnsi="Helvetica" w:cs="Arial"/>
          <w:color w:val="000000"/>
          <w:sz w:val="20"/>
          <w:szCs w:val="20"/>
          <w:lang w:eastAsia="it-IT"/>
        </w:rPr>
        <w:t>approvato con deliberazione n. 7</w:t>
      </w:r>
      <w:r w:rsidR="00E41BAE" w:rsidRPr="00C62897">
        <w:rPr>
          <w:rFonts w:ascii="Helvetica" w:hAnsi="Helvetica" w:cs="Arial"/>
          <w:color w:val="000000"/>
          <w:sz w:val="20"/>
          <w:szCs w:val="20"/>
          <w:lang w:eastAsia="it-IT"/>
        </w:rPr>
        <w:t xml:space="preserve"> di data </w:t>
      </w:r>
      <w:r w:rsidR="00C62897">
        <w:rPr>
          <w:rFonts w:ascii="Helvetica" w:hAnsi="Helvetica" w:cs="Arial"/>
          <w:color w:val="000000"/>
          <w:sz w:val="20"/>
          <w:szCs w:val="20"/>
          <w:lang w:eastAsia="it-IT"/>
        </w:rPr>
        <w:t>15.02.2018</w:t>
      </w:r>
      <w:r w:rsidR="0092585E" w:rsidRPr="00C62897">
        <w:rPr>
          <w:rFonts w:ascii="Helvetica" w:hAnsi="Helvetica" w:cs="Arial"/>
          <w:color w:val="000000"/>
          <w:sz w:val="20"/>
          <w:szCs w:val="20"/>
          <w:lang w:eastAsia="it-IT"/>
        </w:rPr>
        <w:t xml:space="preserve"> e il Piano della Performance triennio 201</w:t>
      </w:r>
      <w:r w:rsidR="00C62897">
        <w:rPr>
          <w:rFonts w:ascii="Helvetica" w:hAnsi="Helvetica" w:cs="Arial"/>
          <w:color w:val="000000"/>
          <w:sz w:val="20"/>
          <w:szCs w:val="20"/>
          <w:lang w:eastAsia="it-IT"/>
        </w:rPr>
        <w:t>9</w:t>
      </w:r>
      <w:r w:rsidR="0092585E" w:rsidRPr="00C62897">
        <w:rPr>
          <w:rFonts w:ascii="Helvetica" w:hAnsi="Helvetica" w:cs="Arial"/>
          <w:color w:val="000000"/>
          <w:sz w:val="20"/>
          <w:szCs w:val="20"/>
          <w:lang w:eastAsia="it-IT"/>
        </w:rPr>
        <w:t>-202</w:t>
      </w:r>
      <w:r w:rsidR="00C62897">
        <w:rPr>
          <w:rFonts w:ascii="Helvetica" w:hAnsi="Helvetica" w:cs="Arial"/>
          <w:color w:val="000000"/>
          <w:sz w:val="20"/>
          <w:szCs w:val="20"/>
          <w:lang w:eastAsia="it-IT"/>
        </w:rPr>
        <w:t>1</w:t>
      </w:r>
      <w:r w:rsidR="0092585E" w:rsidRPr="00C62897">
        <w:rPr>
          <w:rFonts w:ascii="Helvetica" w:hAnsi="Helvetica" w:cs="Arial"/>
          <w:color w:val="000000"/>
          <w:sz w:val="20"/>
          <w:szCs w:val="20"/>
          <w:lang w:eastAsia="it-IT"/>
        </w:rPr>
        <w:t xml:space="preserve"> che verrà approvato nel corso dei primi mesi dell’anno</w:t>
      </w:r>
      <w:r w:rsidRPr="00C62897">
        <w:rPr>
          <w:rFonts w:ascii="Helvetica" w:hAnsi="Helvetica" w:cs="Arial"/>
          <w:color w:val="000000"/>
          <w:sz w:val="20"/>
          <w:szCs w:val="20"/>
          <w:lang w:eastAsia="it-IT"/>
        </w:rPr>
        <w:t>;</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un ampio ed effettivo coinvolgimento degli Stakeholder interni ed esterni nel processo di elaborazione del Programma;</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descrizione dell’elaborazione</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ed attuazione delle </w:t>
      </w:r>
      <w:r w:rsidR="00D807FF" w:rsidRPr="00C62897">
        <w:rPr>
          <w:rFonts w:ascii="Helvetica" w:hAnsi="Helvetica" w:cs="Arial"/>
          <w:color w:val="000000"/>
          <w:sz w:val="20"/>
          <w:szCs w:val="20"/>
          <w:lang w:eastAsia="it-IT"/>
        </w:rPr>
        <w:t>i</w:t>
      </w:r>
      <w:r w:rsidRPr="00C62897">
        <w:rPr>
          <w:rFonts w:ascii="Helvetica" w:hAnsi="Helvetica" w:cs="Arial"/>
          <w:color w:val="000000"/>
          <w:sz w:val="20"/>
          <w:szCs w:val="20"/>
          <w:lang w:eastAsia="it-IT"/>
        </w:rPr>
        <w:t>niziative di formazione, coinvolgimento e divulgazione volte a favorire  la cultura dell’integrità e la promozione</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della legalità;</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l’implementazione  e  attuazione  dei  sistemi di  monitoraggio  sull’attuazione  delle</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iniziative;</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l’ampliamento del novero dei dati pubblicati  (anche attraverso  il coinvolgimento e la</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richiesta del parere degli Stakeholder), finalizzato a garantire il controllo sociale dei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principi di imparzialità e di buon andamento dell’ASP, nonché dei dati che riguardano la gestione e l’uso delle risorse, i procedimenti, le attività dei singoli uffici, la performance,</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 servizi e i costi ad essi imputati etc.;</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il crescente livello di attenzione prestata all’usabilità dei dati pubblicati;</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w:t>
      </w:r>
      <w:r w:rsidR="00D807FF" w:rsidRPr="00C62897">
        <w:rPr>
          <w:rFonts w:ascii="Helvetica" w:hAnsi="Helvetica" w:cs="Arial"/>
          <w:color w:val="000000"/>
          <w:sz w:val="20"/>
          <w:szCs w:val="20"/>
          <w:lang w:eastAsia="it-IT"/>
        </w:rPr>
        <w:t>u</w:t>
      </w:r>
      <w:r w:rsidRPr="00C62897">
        <w:rPr>
          <w:rFonts w:ascii="Helvetica" w:hAnsi="Helvetica" w:cs="Arial"/>
          <w:color w:val="000000"/>
          <w:sz w:val="20"/>
          <w:szCs w:val="20"/>
          <w:lang w:eastAsia="it-IT"/>
        </w:rPr>
        <w:t xml:space="preserve">n’attenta gestione delle specifiche responsabilità </w:t>
      </w:r>
      <w:r w:rsidR="00D807FF" w:rsidRPr="00C62897">
        <w:rPr>
          <w:rFonts w:ascii="Helvetica" w:hAnsi="Helvetica" w:cs="Arial"/>
          <w:color w:val="000000"/>
          <w:sz w:val="20"/>
          <w:szCs w:val="20"/>
          <w:lang w:eastAsia="it-IT"/>
        </w:rPr>
        <w:t>r</w:t>
      </w:r>
      <w:r w:rsidRPr="00C62897">
        <w:rPr>
          <w:rFonts w:ascii="Helvetica" w:hAnsi="Helvetica" w:cs="Arial"/>
          <w:color w:val="000000"/>
          <w:sz w:val="20"/>
          <w:szCs w:val="20"/>
          <w:lang w:eastAsia="it-IT"/>
        </w:rPr>
        <w:t xml:space="preserve">iconosciute ai Responsabili dell’ASP: </w:t>
      </w:r>
      <w:r w:rsidR="00D807FF" w:rsidRPr="00C62897">
        <w:rPr>
          <w:rFonts w:ascii="Helvetica" w:hAnsi="Helvetica" w:cs="Arial"/>
          <w:color w:val="000000"/>
          <w:sz w:val="20"/>
          <w:szCs w:val="20"/>
          <w:lang w:eastAsia="it-IT"/>
        </w:rPr>
        <w:t>i</w:t>
      </w:r>
      <w:r w:rsidRPr="00C62897">
        <w:rPr>
          <w:rFonts w:ascii="Helvetica" w:hAnsi="Helvetica" w:cs="Arial"/>
          <w:color w:val="000000"/>
          <w:sz w:val="20"/>
          <w:szCs w:val="20"/>
          <w:lang w:eastAsia="it-IT"/>
        </w:rPr>
        <w:t xml:space="preserve">l  Responsabile  della Trasparenza (che predispone la  redazione  del programma, con il coinvolgimento di tutte le strutture </w:t>
      </w:r>
      <w:r w:rsidRPr="00C62897">
        <w:rPr>
          <w:rFonts w:ascii="Helvetica" w:hAnsi="Helvetica" w:cs="Arial"/>
          <w:color w:val="000000"/>
          <w:sz w:val="20"/>
          <w:szCs w:val="20"/>
          <w:lang w:eastAsia="it-IT"/>
        </w:rPr>
        <w:lastRenderedPageBreak/>
        <w:t>e ne monitora l’attuazione) e i Responsabil</w:t>
      </w:r>
      <w:r w:rsidR="00FB447E" w:rsidRPr="00C62897">
        <w:rPr>
          <w:rFonts w:ascii="Helvetica" w:hAnsi="Helvetica" w:cs="Arial"/>
          <w:color w:val="000000"/>
          <w:sz w:val="20"/>
          <w:szCs w:val="20"/>
          <w:lang w:eastAsia="it-IT"/>
        </w:rPr>
        <w:t>i delle singole Aree dell’ASP,</w:t>
      </w:r>
      <w:r w:rsidRPr="00C62897">
        <w:rPr>
          <w:rFonts w:ascii="Helvetica" w:hAnsi="Helvetica" w:cs="Arial"/>
          <w:color w:val="000000"/>
          <w:sz w:val="20"/>
          <w:szCs w:val="20"/>
          <w:lang w:eastAsia="it-IT"/>
        </w:rPr>
        <w:t xml:space="preserve"> ai quali spetta il compito (pro)attivo di partecipare all’elaborazione e alla  pubblicazione delle informazioni e di assicurare l’attuazione</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delle</w:t>
      </w:r>
      <w:r w:rsidR="00763037"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iniziative di propria competenza (specificate nel programma e nel</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presente aggiornamento);</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le azioni concrete per promuovere l’Integrità, lo sviluppo</w:t>
      </w:r>
      <w:r w:rsidR="00763037"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della cultura della legalità  in</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funzione preventiva di fenomeni corruttivi;</w:t>
      </w:r>
    </w:p>
    <w:p w:rsidR="007B7733"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rilevazione, mediante appositi strumenti, del livello di soddisfazione degli utenti in merito alla sezione Amministrazione trasparente del portale istituzionale; il coinvolgimento e la partecipazione attiva degli Stakeholder sono fondamentali al fine di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valutare</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l’accuratezza  dei  dati  pubblicati,   la  tempestività  degli  aggiornamenti, la</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completezza delle informazioni, il concreto interesse della collettività verso i dati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pubblicati, la qualità dei servizi erogati.</w:t>
      </w:r>
      <w:r w:rsidR="007B7733" w:rsidRPr="00C62897">
        <w:rPr>
          <w:rFonts w:ascii="Helvetica" w:hAnsi="Helvetica" w:cs="Arial"/>
          <w:color w:val="000000"/>
          <w:sz w:val="20"/>
          <w:szCs w:val="20"/>
          <w:lang w:eastAsia="it-IT"/>
        </w:rPr>
        <w:t xml:space="preserve"> </w:t>
      </w:r>
    </w:p>
    <w:p w:rsidR="009D6A3E" w:rsidRPr="00C62897" w:rsidRDefault="00EA7DC5"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Entro il mese di maggio 201</w:t>
      </w:r>
      <w:r w:rsidR="00C62897">
        <w:rPr>
          <w:rFonts w:ascii="Helvetica" w:hAnsi="Helvetica" w:cs="Arial"/>
          <w:color w:val="000000"/>
          <w:sz w:val="20"/>
          <w:szCs w:val="20"/>
          <w:lang w:eastAsia="it-IT"/>
        </w:rPr>
        <w:t>9</w:t>
      </w:r>
      <w:r w:rsidRPr="00C62897">
        <w:rPr>
          <w:rFonts w:ascii="Helvetica" w:hAnsi="Helvetica" w:cs="Arial"/>
          <w:color w:val="000000"/>
          <w:sz w:val="20"/>
          <w:szCs w:val="20"/>
          <w:lang w:eastAsia="it-IT"/>
        </w:rPr>
        <w:t xml:space="preserve"> </w:t>
      </w:r>
      <w:r w:rsidR="009D6A3E" w:rsidRPr="00C62897">
        <w:rPr>
          <w:rFonts w:ascii="Helvetica" w:hAnsi="Helvetica" w:cs="Arial"/>
          <w:color w:val="000000"/>
          <w:sz w:val="20"/>
          <w:szCs w:val="20"/>
          <w:lang w:eastAsia="it-IT"/>
        </w:rPr>
        <w:t xml:space="preserve">verrà </w:t>
      </w:r>
      <w:r w:rsidR="002B001A" w:rsidRPr="00C62897">
        <w:rPr>
          <w:rFonts w:ascii="Helvetica" w:hAnsi="Helvetica" w:cs="Arial"/>
          <w:color w:val="000000"/>
          <w:sz w:val="20"/>
          <w:szCs w:val="20"/>
          <w:lang w:eastAsia="it-IT"/>
        </w:rPr>
        <w:t xml:space="preserve">riproposta </w:t>
      </w:r>
      <w:r w:rsidR="009D6A3E" w:rsidRPr="00C62897">
        <w:rPr>
          <w:rFonts w:ascii="Helvetica" w:hAnsi="Helvetica" w:cs="Arial"/>
          <w:color w:val="000000"/>
          <w:sz w:val="20"/>
          <w:szCs w:val="20"/>
          <w:lang w:eastAsia="it-IT"/>
        </w:rPr>
        <w:t>almeno una “giornata  dedicata  alla trasparenza” in cui verranno illustrati i dati economico</w:t>
      </w:r>
      <w:r w:rsidR="00FB447E" w:rsidRPr="00C62897">
        <w:rPr>
          <w:rFonts w:ascii="Helvetica" w:hAnsi="Helvetica" w:cs="Arial"/>
          <w:color w:val="000000"/>
          <w:sz w:val="20"/>
          <w:szCs w:val="20"/>
          <w:lang w:eastAsia="it-IT"/>
        </w:rPr>
        <w:t xml:space="preserve"> </w:t>
      </w:r>
      <w:r w:rsidR="009D6A3E" w:rsidRPr="00C62897">
        <w:rPr>
          <w:rFonts w:ascii="Helvetica" w:hAnsi="Helvetica" w:cs="Arial"/>
          <w:color w:val="000000"/>
          <w:sz w:val="20"/>
          <w:szCs w:val="20"/>
          <w:lang w:eastAsia="it-IT"/>
        </w:rPr>
        <w:t xml:space="preserve">finanziari dell’ASP, i risultati dei rapporti e delle indagini di </w:t>
      </w:r>
      <w:proofErr w:type="spellStart"/>
      <w:r w:rsidR="009D6A3E" w:rsidRPr="00C62897">
        <w:rPr>
          <w:rFonts w:ascii="Helvetica" w:hAnsi="Helvetica" w:cs="Arial"/>
          <w:color w:val="000000"/>
          <w:sz w:val="20"/>
          <w:szCs w:val="20"/>
          <w:lang w:eastAsia="it-IT"/>
        </w:rPr>
        <w:t>customer</w:t>
      </w:r>
      <w:proofErr w:type="spellEnd"/>
      <w:r w:rsidR="009D6A3E" w:rsidRPr="00C62897">
        <w:rPr>
          <w:rFonts w:ascii="Helvetica" w:hAnsi="Helvetica" w:cs="Arial"/>
          <w:color w:val="000000"/>
          <w:sz w:val="20"/>
          <w:szCs w:val="20"/>
          <w:lang w:eastAsia="it-IT"/>
        </w:rPr>
        <w:t xml:space="preserve"> </w:t>
      </w:r>
      <w:proofErr w:type="spellStart"/>
      <w:r w:rsidR="009D6A3E" w:rsidRPr="00C62897">
        <w:rPr>
          <w:rFonts w:ascii="Helvetica" w:hAnsi="Helvetica" w:cs="Arial"/>
          <w:color w:val="000000"/>
          <w:sz w:val="20"/>
          <w:szCs w:val="20"/>
          <w:lang w:eastAsia="it-IT"/>
        </w:rPr>
        <w:t>satisfaction</w:t>
      </w:r>
      <w:proofErr w:type="spellEnd"/>
      <w:r w:rsidR="009D6A3E" w:rsidRPr="00C62897">
        <w:rPr>
          <w:rFonts w:ascii="Helvetica" w:hAnsi="Helvetica" w:cs="Arial"/>
          <w:color w:val="000000"/>
          <w:sz w:val="20"/>
          <w:szCs w:val="20"/>
          <w:lang w:eastAsia="it-IT"/>
        </w:rPr>
        <w:t>,  i dati raccolti di efficacia/e</w:t>
      </w:r>
      <w:r w:rsidRPr="00C62897">
        <w:rPr>
          <w:rFonts w:ascii="Helvetica" w:hAnsi="Helvetica" w:cs="Arial"/>
          <w:color w:val="000000"/>
          <w:sz w:val="20"/>
          <w:szCs w:val="20"/>
          <w:lang w:eastAsia="it-IT"/>
        </w:rPr>
        <w:t>fficienza delle attività svolte relativamente alle annualità 201</w:t>
      </w:r>
      <w:r w:rsidR="00F95CCF">
        <w:rPr>
          <w:rFonts w:ascii="Helvetica" w:hAnsi="Helvetica" w:cs="Arial"/>
          <w:color w:val="000000"/>
          <w:sz w:val="20"/>
          <w:szCs w:val="20"/>
          <w:lang w:eastAsia="it-IT"/>
        </w:rPr>
        <w:t>7</w:t>
      </w:r>
      <w:r w:rsidRPr="00C62897">
        <w:rPr>
          <w:rFonts w:ascii="Helvetica" w:hAnsi="Helvetica" w:cs="Arial"/>
          <w:color w:val="000000"/>
          <w:sz w:val="20"/>
          <w:szCs w:val="20"/>
          <w:lang w:eastAsia="it-IT"/>
        </w:rPr>
        <w:t>-201</w:t>
      </w:r>
      <w:r w:rsidR="00F95CCF">
        <w:rPr>
          <w:rFonts w:ascii="Helvetica" w:hAnsi="Helvetica" w:cs="Arial"/>
          <w:color w:val="000000"/>
          <w:sz w:val="20"/>
          <w:szCs w:val="20"/>
          <w:lang w:eastAsia="it-IT"/>
        </w:rPr>
        <w:t>8</w:t>
      </w:r>
      <w:r w:rsidRPr="00C62897">
        <w:rPr>
          <w:rFonts w:ascii="Helvetica" w:hAnsi="Helvetica" w:cs="Arial"/>
          <w:color w:val="000000"/>
          <w:sz w:val="20"/>
          <w:szCs w:val="20"/>
          <w:lang w:eastAsia="it-IT"/>
        </w:rPr>
        <w:t>.</w:t>
      </w:r>
    </w:p>
    <w:p w:rsidR="003840B4" w:rsidRPr="00C62897" w:rsidRDefault="00711D41" w:rsidP="00F95CCF">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programmazione dell’attività per il 201</w:t>
      </w:r>
      <w:r w:rsidR="00C62897">
        <w:rPr>
          <w:rFonts w:ascii="Helvetica" w:hAnsi="Helvetica" w:cs="Arial"/>
          <w:color w:val="000000"/>
          <w:sz w:val="20"/>
          <w:szCs w:val="20"/>
          <w:lang w:eastAsia="it-IT"/>
        </w:rPr>
        <w:t xml:space="preserve">9 </w:t>
      </w:r>
      <w:r w:rsidRPr="00C62897">
        <w:rPr>
          <w:rFonts w:ascii="Helvetica" w:hAnsi="Helvetica" w:cs="Arial"/>
          <w:color w:val="000000"/>
          <w:sz w:val="20"/>
          <w:szCs w:val="20"/>
          <w:lang w:eastAsia="it-IT"/>
        </w:rPr>
        <w:t>è descritta nell’allegato Cr</w:t>
      </w:r>
      <w:r w:rsidR="00F95CCF">
        <w:rPr>
          <w:rFonts w:ascii="Helvetica" w:hAnsi="Helvetica" w:cs="Arial"/>
          <w:color w:val="000000"/>
          <w:sz w:val="20"/>
          <w:szCs w:val="20"/>
          <w:lang w:eastAsia="it-IT"/>
        </w:rPr>
        <w:t>onoprogramma.</w:t>
      </w:r>
    </w:p>
    <w:p w:rsidR="009D6A3E" w:rsidRPr="00C62897" w:rsidRDefault="009D6A3E" w:rsidP="00B361D6">
      <w:pPr>
        <w:spacing w:line="400" w:lineRule="exact"/>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4.2 Modalità di pubblicazione dei dati</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 dati saranno pubblicati in modo da assicurare:</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l’integrità;</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w:t>
      </w:r>
      <w:r w:rsidR="00F911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l’aggiornamento;</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completezza;</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w:t>
      </w:r>
      <w:r w:rsidR="00F911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 la tempestività;</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semplicità di consultazione;</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comprensibilità;</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l’omogeneità;</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l’accessibilità;</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conformità agli originali;</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l’indicazione della provenienza;</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la riutilizzabilità, senza  altre  restrizioni  diverse  dall’obbligo di citare  la fonte  e</w:t>
      </w:r>
      <w:r w:rsidR="00F911C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rispettarne  l’integrità;</w:t>
      </w:r>
    </w:p>
    <w:p w:rsidR="009D6A3E" w:rsidRPr="00C62897" w:rsidRDefault="009D6A3E" w:rsidP="00F911C6">
      <w:pPr>
        <w:spacing w:after="0"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w:t>
      </w:r>
      <w:r w:rsidR="0006144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la forma “aperta” ai sensi dell’art. 68 del Codice dell’Amministrazione digitale, di cui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al </w:t>
      </w:r>
      <w:proofErr w:type="spellStart"/>
      <w:r w:rsidRPr="00C62897">
        <w:rPr>
          <w:rFonts w:ascii="Helvetica" w:hAnsi="Helvetica" w:cs="Arial"/>
          <w:color w:val="000000"/>
          <w:sz w:val="20"/>
          <w:szCs w:val="20"/>
          <w:lang w:eastAsia="it-IT"/>
        </w:rPr>
        <w:t>D.Lgs</w:t>
      </w:r>
      <w:proofErr w:type="spellEnd"/>
      <w:r w:rsidRPr="00C62897">
        <w:rPr>
          <w:rFonts w:ascii="Helvetica" w:hAnsi="Helvetica" w:cs="Arial"/>
          <w:color w:val="000000"/>
          <w:sz w:val="20"/>
          <w:szCs w:val="20"/>
          <w:lang w:eastAsia="it-IT"/>
        </w:rPr>
        <w:t xml:space="preserve"> 82/2005 e </w:t>
      </w:r>
      <w:proofErr w:type="spellStart"/>
      <w:r w:rsidRPr="00C62897">
        <w:rPr>
          <w:rFonts w:ascii="Helvetica" w:hAnsi="Helvetica" w:cs="Arial"/>
          <w:color w:val="000000"/>
          <w:sz w:val="20"/>
          <w:szCs w:val="20"/>
          <w:lang w:eastAsia="it-IT"/>
        </w:rPr>
        <w:t>s.m.i.</w:t>
      </w:r>
      <w:proofErr w:type="spellEnd"/>
      <w:r w:rsidRPr="00C62897">
        <w:rPr>
          <w:rFonts w:ascii="Helvetica" w:hAnsi="Helvetica" w:cs="Arial"/>
          <w:color w:val="000000"/>
          <w:sz w:val="20"/>
          <w:szCs w:val="20"/>
          <w:lang w:eastAsia="it-IT"/>
        </w:rPr>
        <w:t>.</w:t>
      </w:r>
    </w:p>
    <w:p w:rsidR="00F911C6" w:rsidRPr="00C62897" w:rsidRDefault="00F911C6" w:rsidP="00F911C6">
      <w:pPr>
        <w:spacing w:after="0" w:line="240" w:lineRule="auto"/>
        <w:ind w:left="113" w:right="45"/>
        <w:jc w:val="both"/>
        <w:rPr>
          <w:rFonts w:ascii="Helvetica" w:hAnsi="Helvetica" w:cs="Arial"/>
          <w:color w:val="000000"/>
          <w:sz w:val="20"/>
          <w:szCs w:val="20"/>
          <w:lang w:eastAsia="it-IT"/>
        </w:rPr>
      </w:pP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pubblicazione avverrà secondo le indicazioni  normative  ed in particolare  le “linee guida per</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i </w:t>
      </w:r>
      <w:r w:rsidR="00F911C6" w:rsidRPr="00C62897">
        <w:rPr>
          <w:rFonts w:ascii="Helvetica" w:hAnsi="Helvetica" w:cs="Arial"/>
          <w:color w:val="000000"/>
          <w:sz w:val="20"/>
          <w:szCs w:val="20"/>
          <w:lang w:eastAsia="it-IT"/>
        </w:rPr>
        <w:t xml:space="preserve">siti </w:t>
      </w:r>
      <w:r w:rsidRPr="00C62897">
        <w:rPr>
          <w:rFonts w:ascii="Helvetica" w:hAnsi="Helvetica" w:cs="Arial"/>
          <w:color w:val="000000"/>
          <w:sz w:val="20"/>
          <w:szCs w:val="20"/>
          <w:lang w:eastAsia="it-IT"/>
        </w:rPr>
        <w:t xml:space="preserve">web   della   P.A.  2011” pubblicate  </w:t>
      </w:r>
      <w:r w:rsidR="00F911C6" w:rsidRPr="00C62897">
        <w:rPr>
          <w:rFonts w:ascii="Helvetica" w:hAnsi="Helvetica" w:cs="Arial"/>
          <w:color w:val="000000"/>
          <w:sz w:val="20"/>
          <w:szCs w:val="20"/>
          <w:lang w:eastAsia="it-IT"/>
        </w:rPr>
        <w:t>sul</w:t>
      </w:r>
      <w:r w:rsidRPr="00C62897">
        <w:rPr>
          <w:rFonts w:ascii="Helvetica" w:hAnsi="Helvetica" w:cs="Arial"/>
          <w:color w:val="000000"/>
          <w:sz w:val="20"/>
          <w:szCs w:val="20"/>
          <w:lang w:eastAsia="it-IT"/>
        </w:rPr>
        <w:t xml:space="preserve"> sito del </w:t>
      </w:r>
      <w:r w:rsidR="00F911C6" w:rsidRPr="00C62897">
        <w:rPr>
          <w:rFonts w:ascii="Helvetica" w:hAnsi="Helvetica" w:cs="Arial"/>
          <w:color w:val="000000"/>
          <w:sz w:val="20"/>
          <w:szCs w:val="20"/>
          <w:lang w:eastAsia="it-IT"/>
        </w:rPr>
        <w:t>M</w:t>
      </w:r>
      <w:r w:rsidRPr="00C62897">
        <w:rPr>
          <w:rFonts w:ascii="Helvetica" w:hAnsi="Helvetica" w:cs="Arial"/>
          <w:color w:val="000000"/>
          <w:sz w:val="20"/>
          <w:szCs w:val="20"/>
          <w:lang w:eastAsia="it-IT"/>
        </w:rPr>
        <w:t>inistero per la Pubblica</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Amministrazione e la semplificazione.</w:t>
      </w:r>
    </w:p>
    <w:p w:rsidR="0069598C" w:rsidRPr="00C62897" w:rsidRDefault="0069598C" w:rsidP="00B361D6">
      <w:pPr>
        <w:spacing w:line="240" w:lineRule="auto"/>
        <w:ind w:left="113" w:right="45"/>
        <w:jc w:val="both"/>
        <w:rPr>
          <w:rFonts w:ascii="Helvetica" w:hAnsi="Helvetica" w:cs="Arial"/>
          <w:color w:val="000000"/>
          <w:sz w:val="20"/>
          <w:szCs w:val="20"/>
          <w:lang w:eastAsia="it-IT"/>
        </w:rPr>
      </w:pPr>
    </w:p>
    <w:p w:rsidR="009D6A3E" w:rsidRPr="00C62897" w:rsidRDefault="009D6A3E" w:rsidP="00B361D6">
      <w:pPr>
        <w:spacing w:line="400" w:lineRule="exact"/>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4.3 Iniziative per la Trasparenza</w:t>
      </w:r>
    </w:p>
    <w:p w:rsidR="009D6A3E" w:rsidRPr="00C62897" w:rsidRDefault="009D6A3E" w:rsidP="00B361D6">
      <w:pPr>
        <w:spacing w:line="400" w:lineRule="exact"/>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Alla luce di tali obiettivi, il Programma dell’ ASP, prevede le seguenti azioni concrete:</w:t>
      </w:r>
    </w:p>
    <w:p w:rsidR="004A1423" w:rsidRPr="00C62897" w:rsidRDefault="004A1423" w:rsidP="00B361D6">
      <w:pPr>
        <w:spacing w:line="400" w:lineRule="exact"/>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riproposizione delle giornate ;</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realizzazione e pubblicazione di ulteriori indagini di </w:t>
      </w:r>
      <w:proofErr w:type="spellStart"/>
      <w:r w:rsidRPr="00C62897">
        <w:rPr>
          <w:rFonts w:ascii="Helvetica" w:hAnsi="Helvetica" w:cs="Arial"/>
          <w:color w:val="000000"/>
          <w:sz w:val="20"/>
          <w:szCs w:val="20"/>
          <w:lang w:eastAsia="it-IT"/>
        </w:rPr>
        <w:t>Customer</w:t>
      </w:r>
      <w:proofErr w:type="spellEnd"/>
      <w:r w:rsidRPr="00C62897">
        <w:rPr>
          <w:rFonts w:ascii="Helvetica" w:hAnsi="Helvetica" w:cs="Arial"/>
          <w:color w:val="000000"/>
          <w:sz w:val="20"/>
          <w:szCs w:val="20"/>
          <w:lang w:eastAsia="it-IT"/>
        </w:rPr>
        <w:t xml:space="preserve"> </w:t>
      </w:r>
      <w:proofErr w:type="spellStart"/>
      <w:r w:rsidRPr="00C62897">
        <w:rPr>
          <w:rFonts w:ascii="Helvetica" w:hAnsi="Helvetica" w:cs="Arial"/>
          <w:color w:val="000000"/>
          <w:sz w:val="20"/>
          <w:szCs w:val="20"/>
          <w:lang w:eastAsia="it-IT"/>
        </w:rPr>
        <w:t>Satisfaction</w:t>
      </w:r>
      <w:proofErr w:type="spellEnd"/>
      <w:r w:rsidRPr="00C62897">
        <w:rPr>
          <w:rFonts w:ascii="Helvetica" w:hAnsi="Helvetica" w:cs="Arial"/>
          <w:color w:val="000000"/>
          <w:sz w:val="20"/>
          <w:szCs w:val="20"/>
          <w:lang w:eastAsia="it-IT"/>
        </w:rPr>
        <w:t xml:space="preserve"> tese al coinvolgimento crescente degli stakeholder e di apposite indagini sui servizi previsti nell</w:t>
      </w:r>
      <w:r w:rsidR="00380A36" w:rsidRPr="00C62897">
        <w:rPr>
          <w:rFonts w:ascii="Helvetica" w:hAnsi="Helvetica" w:cs="Arial"/>
          <w:color w:val="000000"/>
          <w:sz w:val="20"/>
          <w:szCs w:val="20"/>
          <w:lang w:eastAsia="it-IT"/>
        </w:rPr>
        <w:t>a</w:t>
      </w:r>
      <w:r w:rsidRPr="00C62897">
        <w:rPr>
          <w:rFonts w:ascii="Helvetica" w:hAnsi="Helvetica" w:cs="Arial"/>
          <w:color w:val="000000"/>
          <w:sz w:val="20"/>
          <w:szCs w:val="20"/>
          <w:lang w:eastAsia="it-IT"/>
        </w:rPr>
        <w:t xml:space="preserve"> Cart</w:t>
      </w:r>
      <w:r w:rsidR="00380A36" w:rsidRPr="00C62897">
        <w:rPr>
          <w:rFonts w:ascii="Helvetica" w:hAnsi="Helvetica" w:cs="Arial"/>
          <w:color w:val="000000"/>
          <w:sz w:val="20"/>
          <w:szCs w:val="20"/>
          <w:lang w:eastAsia="it-IT"/>
        </w:rPr>
        <w:t>a</w:t>
      </w:r>
      <w:r w:rsidRPr="00C62897">
        <w:rPr>
          <w:rFonts w:ascii="Helvetica" w:hAnsi="Helvetica" w:cs="Arial"/>
          <w:color w:val="000000"/>
          <w:sz w:val="20"/>
          <w:szCs w:val="20"/>
          <w:lang w:eastAsia="it-IT"/>
        </w:rPr>
        <w:t xml:space="preserve"> dei Servizi dell’ASP;</w:t>
      </w:r>
    </w:p>
    <w:p w:rsidR="009D6A3E" w:rsidRPr="00C62897" w:rsidRDefault="009D6A3E" w:rsidP="000A6535">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l’implementazione della pagina  dedicata</w:t>
      </w:r>
      <w:r w:rsidR="000A6535" w:rsidRPr="00C62897">
        <w:rPr>
          <w:rFonts w:ascii="Helvetica" w:hAnsi="Helvetica" w:cs="Arial"/>
          <w:color w:val="000000"/>
          <w:sz w:val="20"/>
          <w:szCs w:val="20"/>
          <w:lang w:eastAsia="it-IT"/>
        </w:rPr>
        <w:t xml:space="preserve">  alla “Trasparenza interna” ;</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iniziative di formazione e</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informazione destinate al personale  dell’ASP inerenti al</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Programma  Triennale   per la Pre</w:t>
      </w:r>
      <w:r w:rsidR="00471FB2" w:rsidRPr="00C62897">
        <w:rPr>
          <w:rFonts w:ascii="Helvetica" w:hAnsi="Helvetica" w:cs="Arial"/>
          <w:color w:val="000000"/>
          <w:sz w:val="20"/>
          <w:szCs w:val="20"/>
          <w:lang w:eastAsia="it-IT"/>
        </w:rPr>
        <w:t xml:space="preserve">venzione della  Corruzione, al </w:t>
      </w:r>
      <w:r w:rsidRPr="00C62897">
        <w:rPr>
          <w:rFonts w:ascii="Helvetica" w:hAnsi="Helvetica" w:cs="Arial"/>
          <w:color w:val="000000"/>
          <w:sz w:val="20"/>
          <w:szCs w:val="20"/>
          <w:lang w:eastAsia="it-IT"/>
        </w:rPr>
        <w:t>tema della</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Trasparenza </w:t>
      </w:r>
      <w:proofErr w:type="spellStart"/>
      <w:r w:rsidRPr="00C62897">
        <w:rPr>
          <w:rFonts w:ascii="Helvetica" w:hAnsi="Helvetica" w:cs="Arial"/>
          <w:color w:val="000000"/>
          <w:sz w:val="20"/>
          <w:szCs w:val="20"/>
          <w:lang w:eastAsia="it-IT"/>
        </w:rPr>
        <w:t>etc</w:t>
      </w:r>
      <w:proofErr w:type="spellEnd"/>
      <w:r w:rsidRPr="00C62897">
        <w:rPr>
          <w:rFonts w:ascii="Helvetica" w:hAnsi="Helvetica" w:cs="Arial"/>
          <w:color w:val="000000"/>
          <w:sz w:val="20"/>
          <w:szCs w:val="20"/>
          <w:lang w:eastAsia="it-IT"/>
        </w:rPr>
        <w:t>;</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lastRenderedPageBreak/>
        <w:t>  miglioramento del  Serviz</w:t>
      </w:r>
      <w:r w:rsidR="00D807FF" w:rsidRPr="00C62897">
        <w:rPr>
          <w:rFonts w:ascii="Helvetica" w:hAnsi="Helvetica" w:cs="Arial"/>
          <w:color w:val="000000"/>
          <w:sz w:val="20"/>
          <w:szCs w:val="20"/>
          <w:lang w:eastAsia="it-IT"/>
        </w:rPr>
        <w:t>io “Reclami  e  Segnalazioni”</w:t>
      </w:r>
      <w:r w:rsidRPr="00C62897">
        <w:rPr>
          <w:rFonts w:ascii="Helvetica" w:hAnsi="Helvetica" w:cs="Arial"/>
          <w:color w:val="000000"/>
          <w:sz w:val="20"/>
          <w:szCs w:val="20"/>
          <w:lang w:eastAsia="it-IT"/>
        </w:rPr>
        <w:t xml:space="preserve">, con </w:t>
      </w:r>
      <w:r w:rsidR="00D807FF" w:rsidRPr="00C62897">
        <w:rPr>
          <w:rFonts w:ascii="Helvetica" w:hAnsi="Helvetica" w:cs="Arial"/>
          <w:color w:val="000000"/>
          <w:sz w:val="20"/>
          <w:szCs w:val="20"/>
          <w:lang w:eastAsia="it-IT"/>
        </w:rPr>
        <w:t>l’inserimento</w:t>
      </w:r>
      <w:r w:rsidRPr="00C62897">
        <w:rPr>
          <w:rFonts w:ascii="Helvetica" w:hAnsi="Helvetica" w:cs="Arial"/>
          <w:color w:val="000000"/>
          <w:sz w:val="20"/>
          <w:szCs w:val="20"/>
          <w:lang w:eastAsia="it-IT"/>
        </w:rPr>
        <w:t xml:space="preserve"> della tipologia di reclamo  “Procedimenti Amministrativi”; l’impegno dell’ASP è volto  a pubblicare nel corso del </w:t>
      </w:r>
      <w:r w:rsidR="00A91C1B" w:rsidRPr="00C62897">
        <w:rPr>
          <w:rFonts w:ascii="Helvetica" w:hAnsi="Helvetica" w:cs="Arial"/>
          <w:color w:val="000000"/>
          <w:sz w:val="20"/>
          <w:szCs w:val="20"/>
          <w:lang w:eastAsia="it-IT"/>
        </w:rPr>
        <w:t>201</w:t>
      </w:r>
      <w:r w:rsidR="00F95CCF">
        <w:rPr>
          <w:rFonts w:ascii="Helvetica" w:hAnsi="Helvetica" w:cs="Arial"/>
          <w:color w:val="000000"/>
          <w:sz w:val="20"/>
          <w:szCs w:val="20"/>
          <w:lang w:eastAsia="it-IT"/>
        </w:rPr>
        <w:t>9</w:t>
      </w:r>
      <w:r w:rsidRPr="00C62897">
        <w:rPr>
          <w:rFonts w:ascii="Helvetica" w:hAnsi="Helvetica" w:cs="Arial"/>
          <w:color w:val="000000"/>
          <w:sz w:val="20"/>
          <w:szCs w:val="20"/>
          <w:lang w:eastAsia="it-IT"/>
        </w:rPr>
        <w:t xml:space="preserve"> le statistiche di utilizzo del servizio;</w:t>
      </w:r>
    </w:p>
    <w:p w:rsidR="00964661" w:rsidRPr="00C62897" w:rsidRDefault="00964661"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  aggiornamento </w:t>
      </w:r>
      <w:r w:rsidR="00061445" w:rsidRPr="00C62897">
        <w:rPr>
          <w:rFonts w:ascii="Helvetica" w:hAnsi="Helvetica" w:cs="Arial"/>
          <w:color w:val="000000"/>
          <w:sz w:val="20"/>
          <w:szCs w:val="20"/>
          <w:lang w:eastAsia="it-IT"/>
        </w:rPr>
        <w:t>contenuto sito</w:t>
      </w:r>
      <w:r w:rsidRPr="00C62897">
        <w:rPr>
          <w:rFonts w:ascii="Helvetica" w:hAnsi="Helvetica" w:cs="Arial"/>
          <w:color w:val="000000"/>
          <w:sz w:val="20"/>
          <w:szCs w:val="20"/>
          <w:lang w:eastAsia="it-IT"/>
        </w:rPr>
        <w:t xml:space="preserve"> aziendale al fine di migliorare l’accesso alle informazioni</w:t>
      </w:r>
      <w:r w:rsidR="004A1423" w:rsidRPr="00C62897">
        <w:rPr>
          <w:rFonts w:ascii="Helvetica" w:hAnsi="Helvetica" w:cs="Arial"/>
          <w:color w:val="000000"/>
          <w:sz w:val="20"/>
          <w:szCs w:val="20"/>
          <w:lang w:eastAsia="it-IT"/>
        </w:rPr>
        <w:t xml:space="preserve"> e servizi</w:t>
      </w:r>
      <w:r w:rsidRPr="00C62897">
        <w:rPr>
          <w:rFonts w:ascii="Helvetica" w:hAnsi="Helvetica" w:cs="Arial"/>
          <w:color w:val="000000"/>
          <w:sz w:val="20"/>
          <w:szCs w:val="20"/>
          <w:lang w:eastAsia="it-IT"/>
        </w:rPr>
        <w:t>;</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in tema di Procedimenti Amministrativi (secondo quanto previsto dall’art. 6 comma</w:t>
      </w:r>
      <w:r w:rsidR="00714358"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1, lettera b), comma 2 lettera b), </w:t>
      </w:r>
      <w:proofErr w:type="spellStart"/>
      <w:r w:rsidRPr="00C62897">
        <w:rPr>
          <w:rFonts w:ascii="Helvetica" w:hAnsi="Helvetica" w:cs="Arial"/>
          <w:color w:val="000000"/>
          <w:sz w:val="20"/>
          <w:szCs w:val="20"/>
          <w:lang w:eastAsia="it-IT"/>
        </w:rPr>
        <w:t>nn</w:t>
      </w:r>
      <w:proofErr w:type="spellEnd"/>
      <w:r w:rsidRPr="00C62897">
        <w:rPr>
          <w:rFonts w:ascii="Helvetica" w:hAnsi="Helvetica" w:cs="Arial"/>
          <w:color w:val="000000"/>
          <w:sz w:val="20"/>
          <w:szCs w:val="20"/>
          <w:lang w:eastAsia="it-IT"/>
        </w:rPr>
        <w:t>. 1, 4 6 del D.L. 13/05/2011 n. 70, convertito con</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Legge 12/07/2011 n. 106): per ciascun procedimento, l’ASP impegna a pubblicare – sul proprio sito istituzionale – l'elenco della modulistica e di tutta la documentazione necessaria per ogni procedimento amministrativo;</w:t>
      </w:r>
    </w:p>
    <w:p w:rsidR="009D6A3E" w:rsidRPr="00C62897" w:rsidRDefault="009D6A3E" w:rsidP="00B361D6">
      <w:pPr>
        <w:spacing w:line="240" w:lineRule="auto"/>
        <w:ind w:left="113" w:right="45"/>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dati sul sistema  della “responsabilità disciplinare”: l’ASP – in accordo con quanto proposto dal testo della Delibera CIVIT n.2/2012  – si impegna a pubblicare, sotto</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forma  di statistiche  e in forma  aggregata,  i dati sul sistema  della  responsabilità</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disciplinare (es. dati sul numero di procedimenti disciplinari avviati e conclusi, sulle</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impugnazioni, sul rapporto con i procedimenti penali).</w:t>
      </w:r>
    </w:p>
    <w:p w:rsidR="009D6A3E" w:rsidRPr="00C62897" w:rsidRDefault="00B361D6"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C</w:t>
      </w:r>
      <w:r w:rsidR="009D6A3E" w:rsidRPr="00C62897">
        <w:rPr>
          <w:rFonts w:ascii="Helvetica" w:hAnsi="Helvetica" w:cs="Arial"/>
          <w:color w:val="000000"/>
          <w:sz w:val="20"/>
          <w:szCs w:val="20"/>
          <w:lang w:eastAsia="it-IT"/>
        </w:rPr>
        <w:t>ome  previsto dalla normativa, i dati, le informazioni e i documenti oggetto di pubblicazione obbligatoria, rimangono pubblicati per 5 anni, decorrenti dal 1 gennaio dell’anno successivo a quello da  cui  decorre   l’obbligo  di  pubblicazione,  salvo   termini  diversi, previsti dalla normativa.</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Alla scadenza dei termini di pubblicazione, i documenti, le informazioni e i dati verranno</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conservati con modalità da definire.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Il  programma  per  la  Trasparenza e l’Integrità  in  quanto  sezione del  Piano  per  la Prevenzione  della  Corruzione, sarà pubblicato nella  home page del sito istituzionale </w:t>
      </w:r>
      <w:hyperlink r:id="rId18" w:history="1">
        <w:r w:rsidR="000A6535" w:rsidRPr="00C62897">
          <w:rPr>
            <w:rStyle w:val="Collegamentoipertestuale"/>
            <w:rFonts w:ascii="Helvetica" w:hAnsi="Helvetica" w:cs="Arial"/>
            <w:sz w:val="20"/>
            <w:szCs w:val="20"/>
            <w:lang w:eastAsia="it-IT"/>
          </w:rPr>
          <w:t>www.aspcividale.it</w:t>
        </w:r>
      </w:hyperlink>
      <w:r w:rsidR="000A653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nell’apposita sezione denominata “Amministrazione trasparente”.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Le   versioni precedenti del Programma  e degli stati d’attuazione  verranno lasciati a disposizione sul sito. Nel sito</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verrà inserito un prospetto riepilogativo in formato aperto, con le date di adozione del programma e degli stati di attuazione.</w:t>
      </w:r>
    </w:p>
    <w:p w:rsidR="000A6535" w:rsidRPr="00C62897" w:rsidRDefault="000A6535" w:rsidP="00B361D6">
      <w:pPr>
        <w:spacing w:line="240" w:lineRule="auto"/>
        <w:ind w:left="113" w:right="48"/>
        <w:jc w:val="both"/>
        <w:rPr>
          <w:rFonts w:ascii="Helvetica" w:hAnsi="Helvetica" w:cs="Arial"/>
          <w:b/>
          <w:color w:val="000000"/>
          <w:sz w:val="20"/>
          <w:szCs w:val="20"/>
          <w:lang w:eastAsia="it-IT"/>
        </w:rPr>
      </w:pPr>
    </w:p>
    <w:p w:rsidR="009D6A3E" w:rsidRPr="00C62897" w:rsidRDefault="009D6A3E"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4.4.</w:t>
      </w:r>
      <w:r w:rsidR="00763037" w:rsidRPr="00C62897">
        <w:rPr>
          <w:rFonts w:ascii="Helvetica" w:hAnsi="Helvetica" w:cs="Arial"/>
          <w:b/>
          <w:color w:val="000000"/>
          <w:sz w:val="20"/>
          <w:szCs w:val="20"/>
          <w:lang w:eastAsia="it-IT"/>
        </w:rPr>
        <w:t xml:space="preserve"> </w:t>
      </w:r>
      <w:r w:rsidRPr="00C62897">
        <w:rPr>
          <w:rFonts w:ascii="Helvetica" w:hAnsi="Helvetica" w:cs="Arial"/>
          <w:b/>
          <w:color w:val="000000"/>
          <w:sz w:val="20"/>
          <w:szCs w:val="20"/>
          <w:lang w:eastAsia="it-IT"/>
        </w:rPr>
        <w:t>Collegamento con il Piano della Performance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sistema di misurazione e  valutazione  della performance, attualmente in fase di revisione,</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costituisce  uno </w:t>
      </w:r>
      <w:r w:rsidR="0069598C" w:rsidRPr="00C62897">
        <w:rPr>
          <w:rFonts w:ascii="Helvetica" w:hAnsi="Helvetica" w:cs="Arial"/>
          <w:color w:val="000000"/>
          <w:sz w:val="20"/>
          <w:szCs w:val="20"/>
          <w:lang w:eastAsia="it-IT"/>
        </w:rPr>
        <w:t>s</w:t>
      </w:r>
      <w:r w:rsidRPr="00C62897">
        <w:rPr>
          <w:rFonts w:ascii="Helvetica" w:hAnsi="Helvetica" w:cs="Arial"/>
          <w:color w:val="000000"/>
          <w:sz w:val="20"/>
          <w:szCs w:val="20"/>
          <w:lang w:eastAsia="it-IT"/>
        </w:rPr>
        <w:t>trumento fondamentale  attraverso cui  la  “trasparenza”  si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concretizza.</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trasparenza della performance aziendale si attua attraverso due momenti:</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attraverso la definizione delle modalità di svolgimento del  ciclo della performance, dichiarato ne</w:t>
      </w:r>
      <w:r w:rsidR="00A91C1B" w:rsidRPr="00C62897">
        <w:rPr>
          <w:rFonts w:ascii="Helvetica" w:hAnsi="Helvetica" w:cs="Arial"/>
          <w:color w:val="000000"/>
          <w:sz w:val="20"/>
          <w:szCs w:val="20"/>
          <w:lang w:eastAsia="it-IT"/>
        </w:rPr>
        <w:t>l</w:t>
      </w:r>
      <w:r w:rsidRPr="00C62897">
        <w:rPr>
          <w:rFonts w:ascii="Helvetica" w:hAnsi="Helvetica" w:cs="Arial"/>
          <w:color w:val="000000"/>
          <w:sz w:val="20"/>
          <w:szCs w:val="20"/>
          <w:lang w:eastAsia="it-IT"/>
        </w:rPr>
        <w:t xml:space="preserve"> “Il  sistema   di  misurazione  e  valutazione   della performance”;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attraverso la presentazione</w:t>
      </w:r>
      <w:r w:rsidR="00690C84"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 “Piano</w:t>
      </w:r>
      <w:r w:rsidR="0069598C"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della performance”</w:t>
      </w:r>
      <w:r w:rsidR="0069598C" w:rsidRPr="00C62897">
        <w:rPr>
          <w:rFonts w:ascii="Helvetica" w:hAnsi="Helvetica" w:cs="Arial"/>
          <w:color w:val="000000"/>
          <w:sz w:val="20"/>
          <w:szCs w:val="20"/>
          <w:lang w:eastAsia="it-IT"/>
        </w:rPr>
        <w:t xml:space="preserve"> e </w:t>
      </w:r>
      <w:r w:rsidRPr="00C62897">
        <w:rPr>
          <w:rFonts w:ascii="Helvetica" w:hAnsi="Helvetica" w:cs="Arial"/>
          <w:color w:val="000000"/>
          <w:sz w:val="20"/>
          <w:szCs w:val="20"/>
          <w:lang w:eastAsia="it-IT"/>
        </w:rPr>
        <w:t>la rendicontazione dei risultati   dell’amministrazione aziendale  contenuta nella “Relazione  sulla performance”.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p>
    <w:p w:rsidR="00964661" w:rsidRPr="00C62897" w:rsidRDefault="00964661" w:rsidP="00B361D6">
      <w:pPr>
        <w:spacing w:line="240" w:lineRule="auto"/>
        <w:ind w:left="113" w:right="48"/>
        <w:jc w:val="both"/>
        <w:rPr>
          <w:rFonts w:ascii="Helvetica" w:hAnsi="Helvetica" w:cs="Arial"/>
          <w:color w:val="000000"/>
          <w:sz w:val="20"/>
          <w:szCs w:val="20"/>
          <w:lang w:eastAsia="it-IT"/>
        </w:rPr>
      </w:pPr>
    </w:p>
    <w:p w:rsidR="009D6A3E" w:rsidRPr="00C62897" w:rsidRDefault="009D6A3E"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Il Sistema, il Piano e la Relazione dovranno esser</w:t>
      </w:r>
      <w:r w:rsidR="0069598C" w:rsidRPr="00C62897">
        <w:rPr>
          <w:rFonts w:ascii="Helvetica" w:hAnsi="Helvetica" w:cs="Arial"/>
          <w:b/>
          <w:color w:val="000000"/>
          <w:sz w:val="20"/>
          <w:szCs w:val="20"/>
          <w:lang w:eastAsia="it-IT"/>
        </w:rPr>
        <w:t>e pubblicati sul sito aziendale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Il   Piano  della Performance, è   un  documento   programmatico   triennale   in   cui   sono esplicitati  gli  obiettivi strategici, </w:t>
      </w:r>
      <w:r w:rsidR="00964661" w:rsidRPr="00C62897">
        <w:rPr>
          <w:rFonts w:ascii="Helvetica" w:hAnsi="Helvetica" w:cs="Arial"/>
          <w:color w:val="000000"/>
          <w:sz w:val="20"/>
          <w:szCs w:val="20"/>
          <w:lang w:eastAsia="it-IT"/>
        </w:rPr>
        <w:t xml:space="preserve"> gli  indicatori e i valori </w:t>
      </w:r>
      <w:r w:rsidRPr="00C62897">
        <w:rPr>
          <w:rFonts w:ascii="Helvetica" w:hAnsi="Helvetica" w:cs="Arial"/>
          <w:color w:val="000000"/>
          <w:sz w:val="20"/>
          <w:szCs w:val="20"/>
          <w:lang w:eastAsia="it-IT"/>
        </w:rPr>
        <w:t>attesi,  riferiti  ai  diversi  ambiti  di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 xml:space="preserve">intervento   e  alle Aree/Servizi ed uffici aziendali interessati. Il Piano è l’elemento cardine del </w:t>
      </w:r>
      <w:r w:rsidR="00964661" w:rsidRPr="00C62897">
        <w:rPr>
          <w:rFonts w:ascii="Helvetica" w:hAnsi="Helvetica" w:cs="Arial"/>
          <w:color w:val="000000"/>
          <w:sz w:val="20"/>
          <w:szCs w:val="20"/>
          <w:lang w:eastAsia="it-IT"/>
        </w:rPr>
        <w:t>p</w:t>
      </w:r>
      <w:r w:rsidRPr="00C62897">
        <w:rPr>
          <w:rFonts w:ascii="Helvetica" w:hAnsi="Helvetica" w:cs="Arial"/>
          <w:color w:val="000000"/>
          <w:sz w:val="20"/>
          <w:szCs w:val="20"/>
          <w:lang w:eastAsia="it-IT"/>
        </w:rPr>
        <w:t>rocesso di programmazione  e  pianificazione, prodotto</w:t>
      </w:r>
      <w:r w:rsidR="00964661"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finale</w:t>
      </w:r>
      <w:r w:rsidR="00964661"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dei processi decisionali  e  strategici definiti  dal Consiglio di Amministrazione dell’ ASP, in  coerenza  con le  politiche   regionali  e  punto  di partenza e di riferimento per la definizione, l’attuazione e la misurazione degli obiettivi e per la rendicontazione dei risultati aziendali.</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Relazione  sulla   performance  è,   invece,   il  documento    che   evidenzia   i  risultati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organizzativi e individuali raggiunti rispetto agli obiettivi programmati ed alle  risorse utilizzate.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lastRenderedPageBreak/>
        <w:t>L’attuazione della  disciplina  della  trasparenza è un’area strategica    della  programmazione aziendale, che richiede un concorso di azioni positive di tutto il personale, sia per la sua realizzazione che per i controlli.</w:t>
      </w:r>
    </w:p>
    <w:p w:rsidR="0069598C" w:rsidRPr="00C62897" w:rsidRDefault="0069598C" w:rsidP="00B361D6">
      <w:pPr>
        <w:spacing w:line="240" w:lineRule="auto"/>
        <w:ind w:left="113" w:right="48"/>
        <w:jc w:val="both"/>
        <w:rPr>
          <w:rFonts w:ascii="Helvetica" w:hAnsi="Helvetica" w:cs="Arial"/>
          <w:color w:val="000000"/>
          <w:sz w:val="20"/>
          <w:szCs w:val="20"/>
          <w:lang w:eastAsia="it-IT"/>
        </w:rPr>
      </w:pPr>
    </w:p>
    <w:p w:rsidR="009D6A3E" w:rsidRPr="00C62897" w:rsidRDefault="009D6A3E"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4.5 Posta Elettronica Certificata</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L’Azienda ha reso noto, tramite il proprio sito web istituzionale,  un  indirizzo di posta elettronica   certificata   -  </w:t>
      </w:r>
      <w:hyperlink r:id="rId19" w:history="1">
        <w:r w:rsidR="000A6535" w:rsidRPr="00C62897">
          <w:rPr>
            <w:rStyle w:val="Collegamentoipertestuale"/>
            <w:rFonts w:ascii="Helvetica" w:hAnsi="Helvetica" w:cs="Arial"/>
            <w:sz w:val="20"/>
            <w:szCs w:val="20"/>
            <w:lang w:eastAsia="it-IT"/>
          </w:rPr>
          <w:t>postacert@pec.aspcividale.it -</w:t>
        </w:r>
      </w:hyperlink>
      <w:r w:rsidRPr="00C62897">
        <w:rPr>
          <w:rFonts w:ascii="Helvetica" w:hAnsi="Helvetica" w:cs="Arial"/>
          <w:color w:val="000000"/>
          <w:sz w:val="20"/>
          <w:szCs w:val="20"/>
          <w:lang w:eastAsia="it-IT"/>
        </w:rPr>
        <w:t xml:space="preserve"> cui</w:t>
      </w:r>
      <w:r w:rsidR="002C5A4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il cittadino può rivolgersi per trasmettere istanze e richieste di informazione.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L’indirizzo è reperibile sulla home page del sito istituzionale.</w:t>
      </w:r>
    </w:p>
    <w:p w:rsidR="00FB447E" w:rsidRPr="00C62897" w:rsidRDefault="00FB447E" w:rsidP="00B361D6">
      <w:pPr>
        <w:spacing w:line="240" w:lineRule="auto"/>
        <w:ind w:left="113" w:right="48"/>
        <w:jc w:val="both"/>
        <w:rPr>
          <w:rFonts w:ascii="Helvetica" w:hAnsi="Helvetica" w:cs="Arial"/>
          <w:b/>
          <w:color w:val="000000"/>
          <w:sz w:val="20"/>
          <w:szCs w:val="20"/>
          <w:lang w:eastAsia="it-IT"/>
        </w:rPr>
      </w:pPr>
    </w:p>
    <w:p w:rsidR="009D6A3E" w:rsidRPr="00C62897" w:rsidRDefault="009D6A3E"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 xml:space="preserve">5. </w:t>
      </w:r>
      <w:r w:rsidR="0069598C" w:rsidRPr="00C62897">
        <w:rPr>
          <w:rFonts w:ascii="Helvetica" w:hAnsi="Helvetica" w:cs="Arial"/>
          <w:b/>
          <w:color w:val="000000"/>
          <w:sz w:val="20"/>
          <w:szCs w:val="20"/>
          <w:lang w:eastAsia="it-IT"/>
        </w:rPr>
        <w:t xml:space="preserve">RELAZIONE DELL’ATTIVITA’ SVOLTA </w:t>
      </w:r>
    </w:p>
    <w:p w:rsidR="000A6535" w:rsidRDefault="009D6A3E" w:rsidP="008A4B9A">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Il Responsabile del Piano per la prevenzione della corruzione  e trasparenza, </w:t>
      </w:r>
      <w:r w:rsidR="008A4B9A">
        <w:rPr>
          <w:rFonts w:ascii="Helvetica" w:hAnsi="Helvetica" w:cs="Arial"/>
          <w:color w:val="000000"/>
          <w:sz w:val="20"/>
          <w:szCs w:val="20"/>
          <w:lang w:eastAsia="it-IT"/>
        </w:rPr>
        <w:t xml:space="preserve">deve sottoporre ogni anno </w:t>
      </w:r>
      <w:r w:rsidRPr="00C62897">
        <w:rPr>
          <w:rFonts w:ascii="Helvetica" w:hAnsi="Helvetica" w:cs="Arial"/>
          <w:color w:val="000000"/>
          <w:sz w:val="20"/>
          <w:szCs w:val="20"/>
          <w:lang w:eastAsia="it-IT"/>
        </w:rPr>
        <w:t>al Consiglio di Amministrazione una relazione recante i risultati  dell’attività  svolta  e  la  pubblica  nel  sito  internet  nella  sezione  Ammini</w:t>
      </w:r>
      <w:r w:rsidR="008A4B9A">
        <w:rPr>
          <w:rFonts w:ascii="Helvetica" w:hAnsi="Helvetica" w:cs="Arial"/>
          <w:color w:val="000000"/>
          <w:sz w:val="20"/>
          <w:szCs w:val="20"/>
          <w:lang w:eastAsia="it-IT"/>
        </w:rPr>
        <w:t>strazione trasparente.</w:t>
      </w:r>
      <w:r w:rsidR="00077467">
        <w:rPr>
          <w:rFonts w:ascii="Helvetica" w:hAnsi="Helvetica" w:cs="Arial"/>
          <w:color w:val="000000"/>
          <w:sz w:val="20"/>
          <w:szCs w:val="20"/>
          <w:lang w:eastAsia="it-IT"/>
        </w:rPr>
        <w:t xml:space="preserve"> </w:t>
      </w:r>
      <w:bookmarkStart w:id="8" w:name="_GoBack"/>
      <w:bookmarkEnd w:id="8"/>
    </w:p>
    <w:p w:rsidR="008A4B9A" w:rsidRPr="008A4B9A" w:rsidRDefault="008A4B9A" w:rsidP="008A4B9A">
      <w:pPr>
        <w:spacing w:line="240" w:lineRule="auto"/>
        <w:ind w:left="113" w:right="48"/>
        <w:jc w:val="both"/>
        <w:rPr>
          <w:rFonts w:ascii="Helvetica" w:hAnsi="Helvetica" w:cs="Arial"/>
          <w:color w:val="000000"/>
          <w:sz w:val="20"/>
          <w:szCs w:val="20"/>
          <w:lang w:eastAsia="it-IT"/>
        </w:rPr>
      </w:pPr>
    </w:p>
    <w:p w:rsidR="009D6A3E" w:rsidRPr="00C62897" w:rsidRDefault="009D6A3E"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 xml:space="preserve">6. </w:t>
      </w:r>
      <w:r w:rsidR="0069598C" w:rsidRPr="00C62897">
        <w:rPr>
          <w:rFonts w:ascii="Helvetica" w:hAnsi="Helvetica" w:cs="Arial"/>
          <w:b/>
          <w:color w:val="000000"/>
          <w:sz w:val="20"/>
          <w:szCs w:val="20"/>
          <w:lang w:eastAsia="it-IT"/>
        </w:rPr>
        <w:t>INTEGRAZIONE DEL PIANO NELL’ORGANIZZAZIONE AZIENDALE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condivisione del presente piano da parte del Consiglio di Amministrazione, del Direttore Generale e dei Responsabili dei Servizi  ed Uffici,  nonché del personale  operante  presso l’ASP, costituisce la base   per   integrarne i contenuti nelle competenze e funzioni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quotidiane. Poiché, tuttavia, la promozione della  legalità   in senso</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lato – intendendosi in tal modo non solo la commissione dei reati, ma la correttezza comportamentale -  è  un processo importante, lungo e delicato,  per il quale occorre un impegno profondo,  diretto a</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sviluppare sempre di più una cultura rispettosa  della legalità e dell’interesse pubblico.</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Per costruire  tale  ambizioso percorso si ritiene indispensabile</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coinvolgere</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tutti</w:t>
      </w:r>
      <w:r w:rsidR="00D807FF"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gli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organi/organismi/sistemi aziendali che, in modo diretto o indiretto si occupano di migliorare la qualità  delle  prestazioni e dei  servizi  o  di  valutarne  i  risultati,  oppure  di  verificare   e controllare la regolarità delle azioni.</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Una  forte  integrazione,  unitamente   ad  una  condivisione  di  metodi  e  strategie  renderà l’attuazione del Piano  più efficiente ed i controlli più efficaci.</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La metodologia di lavoro viene ravvisata in:</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presentazione del piano;</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momenti di confronto (definizione modalità, ecc.);</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flussi di informazioni;</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iniziative congiunte.</w:t>
      </w:r>
    </w:p>
    <w:p w:rsidR="0069598C" w:rsidRPr="00C62897" w:rsidRDefault="0069598C" w:rsidP="00B361D6">
      <w:pPr>
        <w:spacing w:line="240" w:lineRule="auto"/>
        <w:ind w:left="113" w:right="48"/>
        <w:jc w:val="both"/>
        <w:rPr>
          <w:rFonts w:ascii="Helvetica" w:hAnsi="Helvetica" w:cs="Arial"/>
          <w:color w:val="000000"/>
          <w:sz w:val="20"/>
          <w:szCs w:val="20"/>
          <w:lang w:eastAsia="it-IT"/>
        </w:rPr>
      </w:pPr>
    </w:p>
    <w:p w:rsidR="009D6A3E" w:rsidRPr="00C62897" w:rsidRDefault="009D6A3E"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6.1 Comunicazione del  Piano al personale dipendente dell’ ASP</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Il Piano di prevenzione della corruzione </w:t>
      </w:r>
      <w:r w:rsidR="002C5A45" w:rsidRPr="00C62897">
        <w:rPr>
          <w:rFonts w:ascii="Helvetica" w:hAnsi="Helvetica" w:cs="Arial"/>
          <w:color w:val="000000"/>
          <w:sz w:val="20"/>
          <w:szCs w:val="20"/>
          <w:lang w:eastAsia="it-IT"/>
        </w:rPr>
        <w:t>s</w:t>
      </w:r>
      <w:r w:rsidRPr="00C62897">
        <w:rPr>
          <w:rFonts w:ascii="Helvetica" w:hAnsi="Helvetica" w:cs="Arial"/>
          <w:color w:val="000000"/>
          <w:sz w:val="20"/>
          <w:szCs w:val="20"/>
          <w:lang w:eastAsia="it-IT"/>
        </w:rPr>
        <w:t>arà</w:t>
      </w:r>
      <w:r w:rsidR="002C5A4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pubblicato</w:t>
      </w:r>
      <w:r w:rsidR="002C5A4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sul</w:t>
      </w:r>
      <w:r w:rsidR="002C5A4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sito web</w:t>
      </w:r>
      <w:r w:rsidR="002C5A4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dell’ASP, nella sezione “Amministrazione  trasparente”, e sarà presentato altresì nel corso della  Giornata  della Trasparenza e di eventuali altre sessioni specificamente organizzate.</w:t>
      </w:r>
    </w:p>
    <w:p w:rsidR="0069598C" w:rsidRPr="00C62897" w:rsidRDefault="0069598C" w:rsidP="00B361D6">
      <w:pPr>
        <w:spacing w:line="240" w:lineRule="auto"/>
        <w:ind w:left="113" w:right="48"/>
        <w:jc w:val="both"/>
        <w:rPr>
          <w:rFonts w:ascii="Helvetica" w:hAnsi="Helvetica" w:cs="Arial"/>
          <w:color w:val="000000"/>
          <w:sz w:val="20"/>
          <w:szCs w:val="20"/>
          <w:lang w:eastAsia="it-IT"/>
        </w:rPr>
      </w:pPr>
    </w:p>
    <w:p w:rsidR="00A91C1B" w:rsidRPr="00C62897" w:rsidRDefault="00A91C1B" w:rsidP="00B361D6">
      <w:pPr>
        <w:spacing w:line="240" w:lineRule="auto"/>
        <w:ind w:left="113" w:right="48"/>
        <w:jc w:val="both"/>
        <w:rPr>
          <w:rFonts w:ascii="Helvetica" w:hAnsi="Helvetica" w:cs="Arial"/>
          <w:color w:val="000000"/>
          <w:sz w:val="20"/>
          <w:szCs w:val="20"/>
          <w:lang w:eastAsia="it-IT"/>
        </w:rPr>
      </w:pPr>
    </w:p>
    <w:p w:rsidR="00A91C1B" w:rsidRPr="00C62897" w:rsidRDefault="00A91C1B" w:rsidP="00B361D6">
      <w:pPr>
        <w:spacing w:line="240" w:lineRule="auto"/>
        <w:ind w:left="113" w:right="48"/>
        <w:jc w:val="both"/>
        <w:rPr>
          <w:rFonts w:ascii="Helvetica" w:hAnsi="Helvetica" w:cs="Arial"/>
          <w:color w:val="000000"/>
          <w:sz w:val="20"/>
          <w:szCs w:val="20"/>
          <w:lang w:eastAsia="it-IT"/>
        </w:rPr>
      </w:pPr>
    </w:p>
    <w:p w:rsidR="009D6A3E" w:rsidRPr="00C62897" w:rsidRDefault="009D6A3E"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lastRenderedPageBreak/>
        <w:t>6.2 Il Sistema Qualità Aziendale</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sistema di gestione della Qualità dell’ASP è strutturato per essere, al contempo, sia un sistema di  “gestione della qualità” delle proprie prestazioni (nel  senso  che  tende  al mantenimento e miglioramento dei livelli “contrattualmente” predefiniti  dei propri servizi),  sia un sistema di “gestione  per la qualità”  (nel   senso   di   fondarsi   su   una   solida   base documentale  ed organizzativa  che  regga  nel  tempo  il  miglioramento  continuo  rispetto</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agli  standard  di riferimento identificati ).</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Presente Piano dovrà costantemente integrarsi  con quelli della Qualità e della Gestione  del Rischio, soprattutto in tema di progetti, di azioni prioritarie e di miglioramento delle procedure aziendali.</w:t>
      </w:r>
    </w:p>
    <w:p w:rsidR="009D6A3E" w:rsidRPr="00C62897"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 xml:space="preserve">Nei Piani di Miglioramento dei prossimi due anni potrebbe essere previsto un progetto dedicato alla realizzazione di  best  </w:t>
      </w:r>
      <w:proofErr w:type="spellStart"/>
      <w:r w:rsidRPr="00C62897">
        <w:rPr>
          <w:rFonts w:ascii="Helvetica" w:hAnsi="Helvetica" w:cs="Arial"/>
          <w:color w:val="000000"/>
          <w:sz w:val="20"/>
          <w:szCs w:val="20"/>
          <w:lang w:eastAsia="it-IT"/>
        </w:rPr>
        <w:t>practice</w:t>
      </w:r>
      <w:proofErr w:type="spellEnd"/>
      <w:r w:rsidRPr="00C62897">
        <w:rPr>
          <w:rFonts w:ascii="Helvetica" w:hAnsi="Helvetica" w:cs="Arial"/>
          <w:color w:val="000000"/>
          <w:sz w:val="20"/>
          <w:szCs w:val="20"/>
          <w:lang w:eastAsia="it-IT"/>
        </w:rPr>
        <w:t xml:space="preserve">  per  prevenire situazioni di rischio di illegalità.</w:t>
      </w:r>
    </w:p>
    <w:p w:rsidR="0069598C" w:rsidRPr="00C62897" w:rsidRDefault="0069598C" w:rsidP="00B361D6">
      <w:pPr>
        <w:spacing w:line="240" w:lineRule="auto"/>
        <w:ind w:left="113" w:right="48"/>
        <w:jc w:val="both"/>
        <w:rPr>
          <w:rFonts w:ascii="Helvetica" w:hAnsi="Helvetica" w:cs="Arial"/>
          <w:color w:val="000000"/>
          <w:sz w:val="20"/>
          <w:szCs w:val="20"/>
          <w:lang w:eastAsia="it-IT"/>
        </w:rPr>
      </w:pPr>
    </w:p>
    <w:p w:rsidR="00C13E14" w:rsidRPr="00C62897" w:rsidRDefault="00C13E14" w:rsidP="00C13E14">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6.3 Organismo Indipendente di Valutazione</w:t>
      </w:r>
    </w:p>
    <w:p w:rsidR="00C13E14" w:rsidRPr="00C62897" w:rsidRDefault="00C13E14" w:rsidP="00061445">
      <w:pPr>
        <w:spacing w:line="240" w:lineRule="auto"/>
        <w:ind w:left="113" w:right="45"/>
        <w:jc w:val="both"/>
        <w:rPr>
          <w:rFonts w:ascii="Helvetica" w:hAnsi="Helvetica" w:cs="Helvetica"/>
          <w:sz w:val="20"/>
          <w:szCs w:val="20"/>
        </w:rPr>
      </w:pPr>
      <w:r w:rsidRPr="00C62897">
        <w:rPr>
          <w:rFonts w:ascii="Helvetica" w:hAnsi="Helvetica" w:cs="Helvetica"/>
          <w:sz w:val="20"/>
          <w:szCs w:val="20"/>
        </w:rPr>
        <w:t xml:space="preserve">In data 15 novembre 2009 è entrato in vigore il </w:t>
      </w:r>
      <w:proofErr w:type="spellStart"/>
      <w:r w:rsidRPr="00C62897">
        <w:rPr>
          <w:rFonts w:ascii="Helvetica" w:hAnsi="Helvetica" w:cs="Helvetica"/>
          <w:sz w:val="20"/>
          <w:szCs w:val="20"/>
        </w:rPr>
        <w:t>D.Lgs</w:t>
      </w:r>
      <w:r w:rsidR="002E740E" w:rsidRPr="00C62897">
        <w:rPr>
          <w:rFonts w:ascii="Helvetica" w:hAnsi="Helvetica" w:cs="Helvetica"/>
          <w:sz w:val="20"/>
          <w:szCs w:val="20"/>
        </w:rPr>
        <w:t>.</w:t>
      </w:r>
      <w:proofErr w:type="spellEnd"/>
      <w:r w:rsidRPr="00C62897">
        <w:rPr>
          <w:rFonts w:ascii="Helvetica" w:hAnsi="Helvetica" w:cs="Helvetica"/>
          <w:sz w:val="20"/>
          <w:szCs w:val="20"/>
        </w:rPr>
        <w:t xml:space="preserve"> 150/2009 cui tutte le P.A. sono tenute ad adeguarsi;</w:t>
      </w:r>
      <w:r w:rsidRPr="00C62897">
        <w:rPr>
          <w:rFonts w:ascii="Helvetica" w:hAnsi="Helvetica" w:cs="Helvetica"/>
          <w:b/>
          <w:sz w:val="20"/>
          <w:szCs w:val="20"/>
        </w:rPr>
        <w:t xml:space="preserve"> </w:t>
      </w:r>
      <w:r w:rsidRPr="00C62897">
        <w:rPr>
          <w:rFonts w:ascii="Helvetica" w:hAnsi="Helvetica" w:cs="Helvetica"/>
          <w:sz w:val="20"/>
          <w:szCs w:val="20"/>
        </w:rPr>
        <w:t xml:space="preserve">il </w:t>
      </w:r>
      <w:proofErr w:type="spellStart"/>
      <w:r w:rsidRPr="00C62897">
        <w:rPr>
          <w:rFonts w:ascii="Helvetica" w:hAnsi="Helvetica" w:cs="Helvetica"/>
          <w:sz w:val="20"/>
          <w:szCs w:val="20"/>
        </w:rPr>
        <w:t>D.Lgs.</w:t>
      </w:r>
      <w:proofErr w:type="spellEnd"/>
      <w:r w:rsidRPr="00C62897">
        <w:rPr>
          <w:rFonts w:ascii="Helvetica" w:hAnsi="Helvetica" w:cs="Helvetica"/>
          <w:sz w:val="20"/>
          <w:szCs w:val="20"/>
        </w:rPr>
        <w:t xml:space="preserve"> 150/09 di “attuazione della legge 4 marzo 2009 n.15, in materia di ottimizzazione della produttività del lavoro pubblico e di efficienza e trasparenza delle pubbliche amministrazioni” ed, in particolare l’art. 14 che introduce l’Organismo indipendente di valutazione della performance, il quale è costituito da un organo monocratico ovvero collegiale</w:t>
      </w:r>
      <w:r w:rsidR="00061445" w:rsidRPr="00C62897">
        <w:rPr>
          <w:rFonts w:ascii="Helvetica" w:hAnsi="Helvetica" w:cs="Helvetica"/>
          <w:sz w:val="20"/>
          <w:szCs w:val="20"/>
        </w:rPr>
        <w:t>.</w:t>
      </w:r>
    </w:p>
    <w:p w:rsidR="00C13E14" w:rsidRPr="00C62897" w:rsidRDefault="00C13E14" w:rsidP="00061445">
      <w:pPr>
        <w:spacing w:line="240" w:lineRule="auto"/>
        <w:ind w:left="113" w:right="45"/>
        <w:jc w:val="both"/>
        <w:rPr>
          <w:rFonts w:ascii="Helvetica" w:hAnsi="Helvetica" w:cs="Helvetica"/>
          <w:b/>
          <w:sz w:val="20"/>
          <w:szCs w:val="20"/>
        </w:rPr>
      </w:pPr>
      <w:r w:rsidRPr="00C62897">
        <w:rPr>
          <w:rFonts w:ascii="Helvetica" w:hAnsi="Helvetica" w:cs="Helvetica"/>
          <w:sz w:val="20"/>
          <w:szCs w:val="20"/>
        </w:rPr>
        <w:t>L’ASP ha approvato con delibera n</w:t>
      </w:r>
      <w:r w:rsidR="00E62C71" w:rsidRPr="00C62897">
        <w:rPr>
          <w:rFonts w:ascii="Helvetica" w:hAnsi="Helvetica" w:cs="Helvetica"/>
          <w:sz w:val="20"/>
          <w:szCs w:val="20"/>
        </w:rPr>
        <w:t xml:space="preserve"> 39</w:t>
      </w:r>
      <w:r w:rsidRPr="00C62897">
        <w:rPr>
          <w:rFonts w:ascii="Helvetica" w:hAnsi="Helvetica" w:cs="Helvetica"/>
          <w:sz w:val="20"/>
          <w:szCs w:val="20"/>
        </w:rPr>
        <w:t xml:space="preserve"> </w:t>
      </w:r>
      <w:proofErr w:type="spellStart"/>
      <w:r w:rsidR="00E62C71" w:rsidRPr="00C62897">
        <w:rPr>
          <w:rFonts w:ascii="Helvetica" w:hAnsi="Helvetica" w:cs="Helvetica"/>
          <w:sz w:val="20"/>
          <w:szCs w:val="20"/>
        </w:rPr>
        <w:t>d.d</w:t>
      </w:r>
      <w:proofErr w:type="spellEnd"/>
      <w:r w:rsidR="00E62C71" w:rsidRPr="00C62897">
        <w:rPr>
          <w:rFonts w:ascii="Helvetica" w:hAnsi="Helvetica" w:cs="Helvetica"/>
          <w:sz w:val="20"/>
          <w:szCs w:val="20"/>
        </w:rPr>
        <w:t xml:space="preserve"> 22/12/2016</w:t>
      </w:r>
      <w:r w:rsidRPr="00C62897">
        <w:rPr>
          <w:rFonts w:ascii="Helvetica" w:hAnsi="Helvetica" w:cs="Helvetica"/>
          <w:sz w:val="20"/>
          <w:szCs w:val="20"/>
        </w:rPr>
        <w:t xml:space="preserve"> il ”regolamento sulla nomina e funzionamento dell’Organismo Indipendente di Valutazione (O.I.V.), in attuazione del Decreto Legislativo 27/10/2009 n. 150 “ Attuazione della legge 4 marzo 2009, n 15, in materia di ottimizzazione della produttività del lavoro pubblico e di efficienza e trasparenza delle pubbliche amministrazioni”, e il relativo avviso per la partecipazione alla procedura di selezione per l’individuazione del soggetto</w:t>
      </w:r>
      <w:r w:rsidR="00A91C1B" w:rsidRPr="00C62897">
        <w:rPr>
          <w:rFonts w:ascii="Helvetica" w:hAnsi="Helvetica" w:cs="Helvetica"/>
          <w:sz w:val="20"/>
          <w:szCs w:val="20"/>
        </w:rPr>
        <w:t xml:space="preserve">. Con Delibera n.2 </w:t>
      </w:r>
      <w:proofErr w:type="spellStart"/>
      <w:r w:rsidR="00A91C1B" w:rsidRPr="00C62897">
        <w:rPr>
          <w:rFonts w:ascii="Helvetica" w:hAnsi="Helvetica" w:cs="Helvetica"/>
          <w:sz w:val="20"/>
          <w:szCs w:val="20"/>
        </w:rPr>
        <w:t>d.d</w:t>
      </w:r>
      <w:proofErr w:type="spellEnd"/>
      <w:r w:rsidR="00A91C1B" w:rsidRPr="00C62897">
        <w:rPr>
          <w:rFonts w:ascii="Helvetica" w:hAnsi="Helvetica" w:cs="Helvetica"/>
          <w:sz w:val="20"/>
          <w:szCs w:val="20"/>
        </w:rPr>
        <w:t xml:space="preserve">. 20/02/2017 è stato </w:t>
      </w:r>
      <w:r w:rsidRPr="00C62897">
        <w:rPr>
          <w:rFonts w:ascii="Helvetica" w:hAnsi="Helvetica" w:cs="Helvetica"/>
          <w:sz w:val="20"/>
          <w:szCs w:val="20"/>
        </w:rPr>
        <w:t>affidato l’incarico quale Organo mon</w:t>
      </w:r>
      <w:r w:rsidR="00A91C1B" w:rsidRPr="00C62897">
        <w:rPr>
          <w:rFonts w:ascii="Helvetica" w:hAnsi="Helvetica" w:cs="Helvetica"/>
          <w:sz w:val="20"/>
          <w:szCs w:val="20"/>
        </w:rPr>
        <w:t xml:space="preserve">ocratico dell’O.I.V. alla Dott.ssa Valentina Bruni. </w:t>
      </w:r>
    </w:p>
    <w:p w:rsidR="0069598C" w:rsidRPr="00C62897" w:rsidRDefault="0069598C" w:rsidP="00B361D6">
      <w:pPr>
        <w:spacing w:line="240" w:lineRule="auto"/>
        <w:ind w:left="113" w:right="48"/>
        <w:jc w:val="both"/>
        <w:rPr>
          <w:rFonts w:ascii="Helvetica" w:hAnsi="Helvetica" w:cs="Arial"/>
          <w:color w:val="000000"/>
          <w:sz w:val="20"/>
          <w:szCs w:val="20"/>
          <w:lang w:eastAsia="it-IT"/>
        </w:rPr>
      </w:pPr>
    </w:p>
    <w:p w:rsidR="009D6A3E" w:rsidRPr="00C62897" w:rsidRDefault="000A6535" w:rsidP="00B361D6">
      <w:pPr>
        <w:spacing w:line="240" w:lineRule="auto"/>
        <w:ind w:left="113" w:right="48"/>
        <w:jc w:val="both"/>
        <w:rPr>
          <w:rFonts w:ascii="Helvetica" w:hAnsi="Helvetica" w:cs="Arial"/>
          <w:b/>
          <w:color w:val="000000"/>
          <w:sz w:val="20"/>
          <w:szCs w:val="20"/>
          <w:lang w:eastAsia="it-IT"/>
        </w:rPr>
      </w:pPr>
      <w:r w:rsidRPr="00C62897">
        <w:rPr>
          <w:rFonts w:ascii="Helvetica" w:hAnsi="Helvetica" w:cs="Arial"/>
          <w:b/>
          <w:color w:val="000000"/>
          <w:sz w:val="20"/>
          <w:szCs w:val="20"/>
          <w:lang w:eastAsia="it-IT"/>
        </w:rPr>
        <w:t>6</w:t>
      </w:r>
      <w:r w:rsidR="009D6A3E" w:rsidRPr="00C62897">
        <w:rPr>
          <w:rFonts w:ascii="Helvetica" w:hAnsi="Helvetica" w:cs="Arial"/>
          <w:b/>
          <w:color w:val="000000"/>
          <w:sz w:val="20"/>
          <w:szCs w:val="20"/>
          <w:lang w:eastAsia="it-IT"/>
        </w:rPr>
        <w:t>.4 Il Revisore dei Conti</w:t>
      </w:r>
    </w:p>
    <w:p w:rsidR="009D6A3E" w:rsidRPr="0082439B" w:rsidRDefault="009D6A3E" w:rsidP="00B361D6">
      <w:pPr>
        <w:spacing w:line="240" w:lineRule="auto"/>
        <w:ind w:left="113" w:right="48"/>
        <w:jc w:val="both"/>
        <w:rPr>
          <w:rFonts w:ascii="Helvetica" w:hAnsi="Helvetica" w:cs="Arial"/>
          <w:color w:val="000000"/>
          <w:sz w:val="20"/>
          <w:szCs w:val="20"/>
          <w:lang w:eastAsia="it-IT"/>
        </w:rPr>
      </w:pPr>
      <w:r w:rsidRPr="00C62897">
        <w:rPr>
          <w:rFonts w:ascii="Helvetica" w:hAnsi="Helvetica" w:cs="Arial"/>
          <w:color w:val="000000"/>
          <w:sz w:val="20"/>
          <w:szCs w:val="20"/>
          <w:lang w:eastAsia="it-IT"/>
        </w:rPr>
        <w:t>Il Revisore dei Conti</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second</w:t>
      </w:r>
      <w:r w:rsidR="00B361D6" w:rsidRPr="00C62897">
        <w:rPr>
          <w:rFonts w:ascii="Helvetica" w:hAnsi="Helvetica" w:cs="Arial"/>
          <w:color w:val="000000"/>
          <w:sz w:val="20"/>
          <w:szCs w:val="20"/>
          <w:lang w:eastAsia="it-IT"/>
        </w:rPr>
        <w:t>o</w:t>
      </w:r>
      <w:r w:rsidRPr="00C62897">
        <w:rPr>
          <w:rFonts w:ascii="Helvetica" w:hAnsi="Helvetica" w:cs="Arial"/>
          <w:color w:val="000000"/>
          <w:sz w:val="20"/>
          <w:szCs w:val="20"/>
          <w:lang w:eastAsia="it-IT"/>
        </w:rPr>
        <w:t xml:space="preserve"> quanto stabilito </w:t>
      </w:r>
      <w:r w:rsidR="00B361D6" w:rsidRPr="00C62897">
        <w:rPr>
          <w:rFonts w:ascii="Helvetica" w:hAnsi="Helvetica" w:cs="Arial"/>
          <w:color w:val="000000"/>
          <w:sz w:val="20"/>
          <w:szCs w:val="20"/>
          <w:lang w:eastAsia="it-IT"/>
        </w:rPr>
        <w:t>d</w:t>
      </w:r>
      <w:r w:rsidRPr="00C62897">
        <w:rPr>
          <w:rFonts w:ascii="Helvetica" w:hAnsi="Helvetica" w:cs="Arial"/>
          <w:color w:val="000000"/>
          <w:sz w:val="20"/>
          <w:szCs w:val="20"/>
          <w:lang w:eastAsia="it-IT"/>
        </w:rPr>
        <w:t>alla Legge istitutiva delle ASP, legge n.19/2003, svolge le  funzioni di verifi</w:t>
      </w:r>
      <w:r w:rsidR="00B361D6" w:rsidRPr="00C62897">
        <w:rPr>
          <w:rFonts w:ascii="Helvetica" w:hAnsi="Helvetica" w:cs="Arial"/>
          <w:color w:val="000000"/>
          <w:sz w:val="20"/>
          <w:szCs w:val="20"/>
          <w:lang w:eastAsia="it-IT"/>
        </w:rPr>
        <w:t xml:space="preserve">ca </w:t>
      </w:r>
      <w:r w:rsidRPr="00C62897">
        <w:rPr>
          <w:rFonts w:ascii="Helvetica" w:hAnsi="Helvetica" w:cs="Arial"/>
          <w:color w:val="000000"/>
          <w:sz w:val="20"/>
          <w:szCs w:val="20"/>
          <w:lang w:eastAsia="it-IT"/>
        </w:rPr>
        <w:t>dell’amministrazione  dell’ASP  sotto  il  profilo economico  ed il controllo sulla</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regolarità amministrativa e contabile. Inoltre, vigila sull’osservanza delle</w:t>
      </w:r>
      <w:r w:rsidR="002C5A45"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leggi e compie verifiche di carattere  finanziario  e contabile. Sono</w:t>
      </w:r>
      <w:r w:rsidR="00B361D6" w:rsidRPr="00C62897">
        <w:rPr>
          <w:rFonts w:ascii="Helvetica" w:hAnsi="Helvetica" w:cs="Arial"/>
          <w:color w:val="000000"/>
          <w:sz w:val="20"/>
          <w:szCs w:val="20"/>
          <w:lang w:eastAsia="it-IT"/>
        </w:rPr>
        <w:t xml:space="preserve"> </w:t>
      </w:r>
      <w:r w:rsidRPr="00C62897">
        <w:rPr>
          <w:rFonts w:ascii="Helvetica" w:hAnsi="Helvetica" w:cs="Arial"/>
          <w:color w:val="000000"/>
          <w:sz w:val="20"/>
          <w:szCs w:val="20"/>
          <w:lang w:eastAsia="it-IT"/>
        </w:rPr>
        <w:t>sottoposti  a controllo del  Revisore tutti gli atti previsti come soggetti al controllo, fra quelli  adottati dal Consiglio di Amministrazione.</w:t>
      </w:r>
    </w:p>
    <w:p w:rsidR="00EE50EF" w:rsidRPr="0082439B" w:rsidRDefault="00EE50EF">
      <w:pPr>
        <w:rPr>
          <w:rFonts w:ascii="Helvetica" w:eastAsia="Arial Unicode MS" w:hAnsi="Helvetica" w:cs="Arial"/>
          <w:b/>
          <w:kern w:val="28"/>
          <w:sz w:val="20"/>
          <w:szCs w:val="20"/>
          <w:lang w:eastAsia="zh-CN" w:bidi="hi-IN"/>
        </w:rPr>
      </w:pPr>
    </w:p>
    <w:sectPr w:rsidR="00EE50EF" w:rsidRPr="0082439B" w:rsidSect="00E93859">
      <w:footerReference w:type="default" r:id="rId2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C5A" w:rsidRDefault="00DD2C5A">
      <w:pPr>
        <w:spacing w:after="0" w:line="240" w:lineRule="auto"/>
      </w:pPr>
      <w:r>
        <w:separator/>
      </w:r>
    </w:p>
  </w:endnote>
  <w:endnote w:type="continuationSeparator" w:id="0">
    <w:p w:rsidR="00DD2C5A" w:rsidRDefault="00DD2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News Serif">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280643911"/>
      <w:docPartObj>
        <w:docPartGallery w:val="Page Numbers (Bottom of Page)"/>
        <w:docPartUnique/>
      </w:docPartObj>
    </w:sdtPr>
    <w:sdtContent>
      <w:p w:rsidR="00DD2C5A" w:rsidRPr="00FF6506" w:rsidRDefault="00DD2C5A" w:rsidP="00FF6506">
        <w:pPr>
          <w:pStyle w:val="Pidipagina"/>
          <w:jc w:val="center"/>
          <w:rPr>
            <w:sz w:val="16"/>
            <w:szCs w:val="16"/>
          </w:rPr>
        </w:pPr>
        <w:r w:rsidRPr="00FF6506">
          <w:rPr>
            <w:sz w:val="16"/>
            <w:szCs w:val="16"/>
          </w:rPr>
          <w:t xml:space="preserve">Pag. </w:t>
        </w:r>
        <w:r w:rsidRPr="00FF6506">
          <w:rPr>
            <w:sz w:val="16"/>
            <w:szCs w:val="16"/>
          </w:rPr>
          <w:fldChar w:fldCharType="begin"/>
        </w:r>
        <w:r w:rsidRPr="00FF6506">
          <w:rPr>
            <w:sz w:val="16"/>
            <w:szCs w:val="16"/>
          </w:rPr>
          <w:instrText>PAGE   \* MERGEFORMAT</w:instrText>
        </w:r>
        <w:r w:rsidRPr="00FF6506">
          <w:rPr>
            <w:sz w:val="16"/>
            <w:szCs w:val="16"/>
          </w:rPr>
          <w:fldChar w:fldCharType="separate"/>
        </w:r>
        <w:r>
          <w:rPr>
            <w:noProof/>
            <w:sz w:val="16"/>
            <w:szCs w:val="16"/>
          </w:rPr>
          <w:t>14</w:t>
        </w:r>
        <w:r w:rsidRPr="00FF6506">
          <w:rPr>
            <w:sz w:val="16"/>
            <w:szCs w:val="16"/>
          </w:rPr>
          <w:fldChar w:fldCharType="end"/>
        </w:r>
      </w:p>
    </w:sdtContent>
  </w:sdt>
  <w:p w:rsidR="00DD2C5A" w:rsidRDefault="00DD2C5A">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C5A" w:rsidRPr="0082439B" w:rsidRDefault="00DD2C5A">
    <w:pPr>
      <w:pStyle w:val="Pidipagina"/>
      <w:jc w:val="center"/>
      <w:rPr>
        <w:rFonts w:ascii="Helvetica" w:hAnsi="Helvetica"/>
        <w:sz w:val="16"/>
        <w:szCs w:val="16"/>
      </w:rPr>
    </w:pPr>
    <w:r w:rsidRPr="0082439B">
      <w:rPr>
        <w:rFonts w:ascii="Helvetica" w:hAnsi="Helvetica"/>
        <w:sz w:val="16"/>
        <w:szCs w:val="16"/>
      </w:rPr>
      <w:t xml:space="preserve">Pag. </w:t>
    </w:r>
    <w:sdt>
      <w:sdtPr>
        <w:rPr>
          <w:rFonts w:ascii="Helvetica" w:hAnsi="Helvetica"/>
          <w:sz w:val="16"/>
          <w:szCs w:val="16"/>
        </w:rPr>
        <w:id w:val="269134530"/>
        <w:docPartObj>
          <w:docPartGallery w:val="Page Numbers (Bottom of Page)"/>
          <w:docPartUnique/>
        </w:docPartObj>
      </w:sdtPr>
      <w:sdtContent>
        <w:r w:rsidRPr="0082439B">
          <w:rPr>
            <w:rFonts w:ascii="Helvetica" w:hAnsi="Helvetica"/>
            <w:sz w:val="16"/>
            <w:szCs w:val="16"/>
          </w:rPr>
          <w:fldChar w:fldCharType="begin"/>
        </w:r>
        <w:r w:rsidRPr="0082439B">
          <w:rPr>
            <w:rFonts w:ascii="Helvetica" w:hAnsi="Helvetica"/>
            <w:sz w:val="16"/>
            <w:szCs w:val="16"/>
          </w:rPr>
          <w:instrText>PAGE   \* MERGEFORMAT</w:instrText>
        </w:r>
        <w:r w:rsidRPr="0082439B">
          <w:rPr>
            <w:rFonts w:ascii="Helvetica" w:hAnsi="Helvetica"/>
            <w:sz w:val="16"/>
            <w:szCs w:val="16"/>
          </w:rPr>
          <w:fldChar w:fldCharType="separate"/>
        </w:r>
        <w:r w:rsidR="00077467">
          <w:rPr>
            <w:rFonts w:ascii="Helvetica" w:hAnsi="Helvetica"/>
            <w:noProof/>
            <w:sz w:val="16"/>
            <w:szCs w:val="16"/>
          </w:rPr>
          <w:t>1</w:t>
        </w:r>
        <w:r w:rsidRPr="0082439B">
          <w:rPr>
            <w:rFonts w:ascii="Helvetica" w:hAnsi="Helvetica"/>
            <w:sz w:val="16"/>
            <w:szCs w:val="16"/>
          </w:rPr>
          <w:fldChar w:fldCharType="end"/>
        </w:r>
      </w:sdtContent>
    </w:sdt>
  </w:p>
  <w:p w:rsidR="00DD2C5A" w:rsidRDefault="00DD2C5A">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C5A" w:rsidRDefault="00DD2C5A">
      <w:pPr>
        <w:spacing w:after="0" w:line="240" w:lineRule="auto"/>
      </w:pPr>
      <w:r>
        <w:separator/>
      </w:r>
    </w:p>
  </w:footnote>
  <w:footnote w:type="continuationSeparator" w:id="0">
    <w:p w:rsidR="00DD2C5A" w:rsidRDefault="00DD2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CellMar>
        <w:left w:w="70" w:type="dxa"/>
        <w:right w:w="70" w:type="dxa"/>
      </w:tblCellMar>
      <w:tblLook w:val="01E0" w:firstRow="1" w:lastRow="1" w:firstColumn="1" w:lastColumn="1" w:noHBand="0" w:noVBand="0"/>
    </w:tblPr>
    <w:tblGrid>
      <w:gridCol w:w="4605"/>
      <w:gridCol w:w="4606"/>
    </w:tblGrid>
    <w:tr w:rsidR="00DD2C5A" w:rsidRPr="00D74319">
      <w:tc>
        <w:tcPr>
          <w:tcW w:w="4605" w:type="dxa"/>
          <w:vAlign w:val="center"/>
        </w:tcPr>
        <w:p w:rsidR="00DD2C5A" w:rsidRPr="00D74319" w:rsidRDefault="00DD2C5A" w:rsidP="00FB447E">
          <w:pPr>
            <w:pStyle w:val="Intestazione"/>
          </w:pPr>
        </w:p>
      </w:tc>
      <w:tc>
        <w:tcPr>
          <w:tcW w:w="4606" w:type="dxa"/>
          <w:vAlign w:val="center"/>
        </w:tcPr>
        <w:p w:rsidR="00DD2C5A" w:rsidRPr="00D74319" w:rsidRDefault="00DD2C5A">
          <w:pPr>
            <w:pStyle w:val="Intestazione"/>
            <w:jc w:val="right"/>
            <w:rPr>
              <w:i/>
            </w:rPr>
          </w:pPr>
        </w:p>
      </w:tc>
    </w:tr>
  </w:tbl>
  <w:p w:rsidR="00DD2C5A" w:rsidRDefault="00DD2C5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abstractNum w:abstractNumId="0">
    <w:nsid w:val="056B7B49"/>
    <w:multiLevelType w:val="hybridMultilevel"/>
    <w:tmpl w:val="B2AAD5DE"/>
    <w:lvl w:ilvl="0" w:tplc="74A0A3A6">
      <w:numFmt w:val="bullet"/>
      <w:lvlText w:val="-"/>
      <w:lvlJc w:val="left"/>
      <w:pPr>
        <w:ind w:left="720" w:hanging="360"/>
      </w:pPr>
      <w:rPr>
        <w:rFonts w:ascii="Helvetica" w:eastAsia="Calibri"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7A6246"/>
    <w:multiLevelType w:val="multilevel"/>
    <w:tmpl w:val="BD1A2AC2"/>
    <w:lvl w:ilvl="0">
      <w:start w:val="1"/>
      <w:numFmt w:val="decimal"/>
      <w:lvlText w:val="%1."/>
      <w:lvlJc w:val="left"/>
      <w:pPr>
        <w:ind w:left="720" w:hanging="360"/>
      </w:pPr>
      <w:rPr>
        <w:rFonts w:ascii="Helvetica" w:hAnsi="Helvetica" w:hint="default"/>
        <w:sz w:val="20"/>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800" w:hanging="144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2160" w:hanging="180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2">
    <w:nsid w:val="17EB3B2B"/>
    <w:multiLevelType w:val="multilevel"/>
    <w:tmpl w:val="26A286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18C20D68"/>
    <w:multiLevelType w:val="hybridMultilevel"/>
    <w:tmpl w:val="DE84FE12"/>
    <w:lvl w:ilvl="0" w:tplc="5D201C96">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19197C3B"/>
    <w:multiLevelType w:val="multilevel"/>
    <w:tmpl w:val="5210885A"/>
    <w:lvl w:ilvl="0">
      <w:start w:val="10"/>
      <w:numFmt w:val="decimal"/>
      <w:lvlText w:val="%1."/>
      <w:lvlJc w:val="left"/>
      <w:pPr>
        <w:ind w:left="360" w:hanging="360"/>
      </w:pPr>
      <w:rPr>
        <w:rFonts w:hint="default"/>
      </w:rPr>
    </w:lvl>
    <w:lvl w:ilvl="1">
      <w:start w:val="3"/>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1B900702"/>
    <w:multiLevelType w:val="hybridMultilevel"/>
    <w:tmpl w:val="509E1B8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24E4005F"/>
    <w:multiLevelType w:val="multilevel"/>
    <w:tmpl w:val="6D049178"/>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30F0284F"/>
    <w:multiLevelType w:val="multilevel"/>
    <w:tmpl w:val="04100021"/>
    <w:lvl w:ilvl="0">
      <w:start w:val="1"/>
      <w:numFmt w:val="bullet"/>
      <w:lvlText w:val=""/>
      <w:lvlJc w:val="left"/>
      <w:pPr>
        <w:ind w:left="1069" w:hanging="360"/>
      </w:pPr>
      <w:rPr>
        <w:rFonts w:ascii="Wingdings" w:hAnsi="Wingdings" w:hint="default"/>
      </w:rPr>
    </w:lvl>
    <w:lvl w:ilvl="1">
      <w:start w:val="1"/>
      <w:numFmt w:val="bullet"/>
      <w:lvlText w:val=""/>
      <w:lvlJc w:val="left"/>
      <w:pPr>
        <w:ind w:left="1429" w:hanging="360"/>
      </w:pPr>
      <w:rPr>
        <w:rFonts w:ascii="Wingdings" w:hAnsi="Wingdings" w:hint="default"/>
      </w:rPr>
    </w:lvl>
    <w:lvl w:ilvl="2">
      <w:start w:val="1"/>
      <w:numFmt w:val="bullet"/>
      <w:lvlText w:val=""/>
      <w:lvlJc w:val="left"/>
      <w:pPr>
        <w:ind w:left="1789" w:hanging="360"/>
      </w:pPr>
      <w:rPr>
        <w:rFonts w:ascii="Wingdings" w:hAnsi="Wingdings" w:hint="default"/>
      </w:rPr>
    </w:lvl>
    <w:lvl w:ilvl="3">
      <w:start w:val="1"/>
      <w:numFmt w:val="bullet"/>
      <w:lvlText w:val=""/>
      <w:lvlJc w:val="left"/>
      <w:pPr>
        <w:ind w:left="2149" w:hanging="360"/>
      </w:pPr>
      <w:rPr>
        <w:rFonts w:ascii="Symbol" w:hAnsi="Symbol" w:hint="default"/>
      </w:rPr>
    </w:lvl>
    <w:lvl w:ilvl="4">
      <w:start w:val="1"/>
      <w:numFmt w:val="bullet"/>
      <w:lvlText w:val=""/>
      <w:lvlJc w:val="left"/>
      <w:pPr>
        <w:ind w:left="2509" w:hanging="360"/>
      </w:pPr>
      <w:rPr>
        <w:rFonts w:ascii="Symbol" w:hAnsi="Symbol" w:hint="default"/>
      </w:rPr>
    </w:lvl>
    <w:lvl w:ilvl="5">
      <w:start w:val="1"/>
      <w:numFmt w:val="bullet"/>
      <w:lvlText w:val=""/>
      <w:lvlJc w:val="left"/>
      <w:pPr>
        <w:ind w:left="2869" w:hanging="360"/>
      </w:pPr>
      <w:rPr>
        <w:rFonts w:ascii="Wingdings" w:hAnsi="Wingdings" w:hint="default"/>
      </w:rPr>
    </w:lvl>
    <w:lvl w:ilvl="6">
      <w:start w:val="1"/>
      <w:numFmt w:val="bullet"/>
      <w:lvlText w:val=""/>
      <w:lvlJc w:val="left"/>
      <w:pPr>
        <w:ind w:left="3229" w:hanging="360"/>
      </w:pPr>
      <w:rPr>
        <w:rFonts w:ascii="Wingdings" w:hAnsi="Wingdings" w:hint="default"/>
      </w:rPr>
    </w:lvl>
    <w:lvl w:ilvl="7">
      <w:start w:val="1"/>
      <w:numFmt w:val="bullet"/>
      <w:lvlText w:val=""/>
      <w:lvlJc w:val="left"/>
      <w:pPr>
        <w:ind w:left="3589" w:hanging="360"/>
      </w:pPr>
      <w:rPr>
        <w:rFonts w:ascii="Symbol" w:hAnsi="Symbol" w:hint="default"/>
      </w:rPr>
    </w:lvl>
    <w:lvl w:ilvl="8">
      <w:start w:val="1"/>
      <w:numFmt w:val="bullet"/>
      <w:lvlText w:val=""/>
      <w:lvlJc w:val="left"/>
      <w:pPr>
        <w:ind w:left="3949" w:hanging="360"/>
      </w:pPr>
      <w:rPr>
        <w:rFonts w:ascii="Symbol" w:hAnsi="Symbol" w:hint="default"/>
      </w:rPr>
    </w:lvl>
  </w:abstractNum>
  <w:abstractNum w:abstractNumId="8">
    <w:nsid w:val="319D0602"/>
    <w:multiLevelType w:val="multilevel"/>
    <w:tmpl w:val="4F26B472"/>
    <w:lvl w:ilvl="0">
      <w:start w:val="7"/>
      <w:numFmt w:val="decimal"/>
      <w:lvlText w:val="%1."/>
      <w:lvlJc w:val="left"/>
      <w:pPr>
        <w:ind w:left="360" w:hanging="360"/>
      </w:pPr>
      <w:rPr>
        <w:rFonts w:hint="default"/>
      </w:rPr>
    </w:lvl>
    <w:lvl w:ilvl="1">
      <w:start w:val="2"/>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nsid w:val="367862E4"/>
    <w:multiLevelType w:val="hybridMultilevel"/>
    <w:tmpl w:val="FF7007B8"/>
    <w:lvl w:ilvl="0" w:tplc="C64E3F18">
      <w:start w:val="1"/>
      <w:numFmt w:val="lowerLetter"/>
      <w:lvlText w:val="%1)"/>
      <w:lvlJc w:val="left"/>
      <w:pPr>
        <w:tabs>
          <w:tab w:val="num" w:pos="720"/>
        </w:tabs>
        <w:ind w:left="720" w:hanging="360"/>
      </w:pPr>
      <w:rPr>
        <w:rFonts w:hint="default"/>
      </w:rPr>
    </w:lvl>
    <w:lvl w:ilvl="1" w:tplc="6706AB26" w:tentative="1">
      <w:start w:val="1"/>
      <w:numFmt w:val="bullet"/>
      <w:lvlText w:val="o"/>
      <w:lvlJc w:val="left"/>
      <w:pPr>
        <w:tabs>
          <w:tab w:val="num" w:pos="1440"/>
        </w:tabs>
        <w:ind w:left="1440" w:hanging="360"/>
      </w:pPr>
      <w:rPr>
        <w:rFonts w:ascii="Courier New" w:hAnsi="Courier New" w:cs="Courier New" w:hint="default"/>
      </w:rPr>
    </w:lvl>
    <w:lvl w:ilvl="2" w:tplc="5B2CFD82" w:tentative="1">
      <w:start w:val="1"/>
      <w:numFmt w:val="bullet"/>
      <w:lvlText w:val=""/>
      <w:lvlJc w:val="left"/>
      <w:pPr>
        <w:tabs>
          <w:tab w:val="num" w:pos="2160"/>
        </w:tabs>
        <w:ind w:left="2160" w:hanging="360"/>
      </w:pPr>
      <w:rPr>
        <w:rFonts w:ascii="Wingdings" w:hAnsi="Wingdings" w:hint="default"/>
      </w:rPr>
    </w:lvl>
    <w:lvl w:ilvl="3" w:tplc="1AAC890E" w:tentative="1">
      <w:start w:val="1"/>
      <w:numFmt w:val="bullet"/>
      <w:lvlText w:val=""/>
      <w:lvlJc w:val="left"/>
      <w:pPr>
        <w:tabs>
          <w:tab w:val="num" w:pos="2880"/>
        </w:tabs>
        <w:ind w:left="2880" w:hanging="360"/>
      </w:pPr>
      <w:rPr>
        <w:rFonts w:ascii="Symbol" w:hAnsi="Symbol" w:hint="default"/>
      </w:rPr>
    </w:lvl>
    <w:lvl w:ilvl="4" w:tplc="86A293C2" w:tentative="1">
      <w:start w:val="1"/>
      <w:numFmt w:val="bullet"/>
      <w:lvlText w:val="o"/>
      <w:lvlJc w:val="left"/>
      <w:pPr>
        <w:tabs>
          <w:tab w:val="num" w:pos="3600"/>
        </w:tabs>
        <w:ind w:left="3600" w:hanging="360"/>
      </w:pPr>
      <w:rPr>
        <w:rFonts w:ascii="Courier New" w:hAnsi="Courier New" w:cs="Courier New" w:hint="default"/>
      </w:rPr>
    </w:lvl>
    <w:lvl w:ilvl="5" w:tplc="EB026BD0" w:tentative="1">
      <w:start w:val="1"/>
      <w:numFmt w:val="bullet"/>
      <w:lvlText w:val=""/>
      <w:lvlJc w:val="left"/>
      <w:pPr>
        <w:tabs>
          <w:tab w:val="num" w:pos="4320"/>
        </w:tabs>
        <w:ind w:left="4320" w:hanging="360"/>
      </w:pPr>
      <w:rPr>
        <w:rFonts w:ascii="Wingdings" w:hAnsi="Wingdings" w:hint="default"/>
      </w:rPr>
    </w:lvl>
    <w:lvl w:ilvl="6" w:tplc="9F96E2B6" w:tentative="1">
      <w:start w:val="1"/>
      <w:numFmt w:val="bullet"/>
      <w:lvlText w:val=""/>
      <w:lvlJc w:val="left"/>
      <w:pPr>
        <w:tabs>
          <w:tab w:val="num" w:pos="5040"/>
        </w:tabs>
        <w:ind w:left="5040" w:hanging="360"/>
      </w:pPr>
      <w:rPr>
        <w:rFonts w:ascii="Symbol" w:hAnsi="Symbol" w:hint="default"/>
      </w:rPr>
    </w:lvl>
    <w:lvl w:ilvl="7" w:tplc="F7A62E98" w:tentative="1">
      <w:start w:val="1"/>
      <w:numFmt w:val="bullet"/>
      <w:lvlText w:val="o"/>
      <w:lvlJc w:val="left"/>
      <w:pPr>
        <w:tabs>
          <w:tab w:val="num" w:pos="5760"/>
        </w:tabs>
        <w:ind w:left="5760" w:hanging="360"/>
      </w:pPr>
      <w:rPr>
        <w:rFonts w:ascii="Courier New" w:hAnsi="Courier New" w:cs="Courier New" w:hint="default"/>
      </w:rPr>
    </w:lvl>
    <w:lvl w:ilvl="8" w:tplc="D068D1C4" w:tentative="1">
      <w:start w:val="1"/>
      <w:numFmt w:val="bullet"/>
      <w:lvlText w:val=""/>
      <w:lvlJc w:val="left"/>
      <w:pPr>
        <w:tabs>
          <w:tab w:val="num" w:pos="6480"/>
        </w:tabs>
        <w:ind w:left="6480" w:hanging="360"/>
      </w:pPr>
      <w:rPr>
        <w:rFonts w:ascii="Wingdings" w:hAnsi="Wingdings" w:hint="default"/>
      </w:rPr>
    </w:lvl>
  </w:abstractNum>
  <w:abstractNum w:abstractNumId="10">
    <w:nsid w:val="3A087A17"/>
    <w:multiLevelType w:val="multilevel"/>
    <w:tmpl w:val="221E59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D983E36"/>
    <w:multiLevelType w:val="hybridMultilevel"/>
    <w:tmpl w:val="02FCE4D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3FC2291F"/>
    <w:multiLevelType w:val="hybridMultilevel"/>
    <w:tmpl w:val="99086626"/>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3">
    <w:nsid w:val="44606A7F"/>
    <w:multiLevelType w:val="multilevel"/>
    <w:tmpl w:val="9FAC21E2"/>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49E3316"/>
    <w:multiLevelType w:val="multilevel"/>
    <w:tmpl w:val="04100021"/>
    <w:lvl w:ilvl="0">
      <w:start w:val="1"/>
      <w:numFmt w:val="bullet"/>
      <w:lvlText w:val=""/>
      <w:lvlJc w:val="left"/>
      <w:pPr>
        <w:ind w:left="1069" w:hanging="360"/>
      </w:pPr>
      <w:rPr>
        <w:rFonts w:ascii="Wingdings" w:hAnsi="Wingdings" w:hint="default"/>
      </w:rPr>
    </w:lvl>
    <w:lvl w:ilvl="1">
      <w:start w:val="1"/>
      <w:numFmt w:val="bullet"/>
      <w:lvlText w:val=""/>
      <w:lvlJc w:val="left"/>
      <w:pPr>
        <w:ind w:left="1429" w:hanging="360"/>
      </w:pPr>
      <w:rPr>
        <w:rFonts w:ascii="Wingdings" w:hAnsi="Wingdings" w:hint="default"/>
      </w:rPr>
    </w:lvl>
    <w:lvl w:ilvl="2">
      <w:start w:val="1"/>
      <w:numFmt w:val="bullet"/>
      <w:lvlText w:val=""/>
      <w:lvlJc w:val="left"/>
      <w:pPr>
        <w:ind w:left="1789" w:hanging="360"/>
      </w:pPr>
      <w:rPr>
        <w:rFonts w:ascii="Wingdings" w:hAnsi="Wingdings" w:hint="default"/>
      </w:rPr>
    </w:lvl>
    <w:lvl w:ilvl="3">
      <w:start w:val="1"/>
      <w:numFmt w:val="bullet"/>
      <w:lvlText w:val=""/>
      <w:lvlJc w:val="left"/>
      <w:pPr>
        <w:ind w:left="2149" w:hanging="360"/>
      </w:pPr>
      <w:rPr>
        <w:rFonts w:ascii="Symbol" w:hAnsi="Symbol" w:hint="default"/>
      </w:rPr>
    </w:lvl>
    <w:lvl w:ilvl="4">
      <w:start w:val="1"/>
      <w:numFmt w:val="bullet"/>
      <w:lvlText w:val=""/>
      <w:lvlJc w:val="left"/>
      <w:pPr>
        <w:ind w:left="2509" w:hanging="360"/>
      </w:pPr>
      <w:rPr>
        <w:rFonts w:ascii="Symbol" w:hAnsi="Symbol" w:hint="default"/>
      </w:rPr>
    </w:lvl>
    <w:lvl w:ilvl="5">
      <w:start w:val="1"/>
      <w:numFmt w:val="bullet"/>
      <w:lvlText w:val=""/>
      <w:lvlJc w:val="left"/>
      <w:pPr>
        <w:ind w:left="2869" w:hanging="360"/>
      </w:pPr>
      <w:rPr>
        <w:rFonts w:ascii="Wingdings" w:hAnsi="Wingdings" w:hint="default"/>
      </w:rPr>
    </w:lvl>
    <w:lvl w:ilvl="6">
      <w:start w:val="1"/>
      <w:numFmt w:val="bullet"/>
      <w:lvlText w:val=""/>
      <w:lvlJc w:val="left"/>
      <w:pPr>
        <w:ind w:left="3229" w:hanging="360"/>
      </w:pPr>
      <w:rPr>
        <w:rFonts w:ascii="Wingdings" w:hAnsi="Wingdings" w:hint="default"/>
      </w:rPr>
    </w:lvl>
    <w:lvl w:ilvl="7">
      <w:start w:val="1"/>
      <w:numFmt w:val="bullet"/>
      <w:lvlText w:val=""/>
      <w:lvlJc w:val="left"/>
      <w:pPr>
        <w:ind w:left="3589" w:hanging="360"/>
      </w:pPr>
      <w:rPr>
        <w:rFonts w:ascii="Symbol" w:hAnsi="Symbol" w:hint="default"/>
      </w:rPr>
    </w:lvl>
    <w:lvl w:ilvl="8">
      <w:start w:val="1"/>
      <w:numFmt w:val="bullet"/>
      <w:lvlText w:val=""/>
      <w:lvlJc w:val="left"/>
      <w:pPr>
        <w:ind w:left="3949" w:hanging="360"/>
      </w:pPr>
      <w:rPr>
        <w:rFonts w:ascii="Symbol" w:hAnsi="Symbol" w:hint="default"/>
      </w:rPr>
    </w:lvl>
  </w:abstractNum>
  <w:abstractNum w:abstractNumId="15">
    <w:nsid w:val="4FA23930"/>
    <w:multiLevelType w:val="hybridMultilevel"/>
    <w:tmpl w:val="1A18682E"/>
    <w:lvl w:ilvl="0" w:tplc="A56A4A12">
      <w:start w:val="1"/>
      <w:numFmt w:val="decimal"/>
      <w:lvlText w:val="%1."/>
      <w:lvlJc w:val="left"/>
      <w:pPr>
        <w:ind w:left="720" w:hanging="360"/>
      </w:pPr>
      <w:rPr>
        <w:rFonts w:eastAsia="Calibri" w:cs="Arial" w:hint="default"/>
        <w:b/>
        <w:color w:val="0000FF"/>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433008B"/>
    <w:multiLevelType w:val="hybridMultilevel"/>
    <w:tmpl w:val="0D7E053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43A7ABF"/>
    <w:multiLevelType w:val="multilevel"/>
    <w:tmpl w:val="8998104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4D4FA1"/>
    <w:multiLevelType w:val="multilevel"/>
    <w:tmpl w:val="2DA46F76"/>
    <w:lvl w:ilvl="0">
      <w:start w:val="1"/>
      <w:numFmt w:val="bullet"/>
      <w:lvlText w:val=""/>
      <w:lvlJc w:val="left"/>
      <w:pPr>
        <w:ind w:left="360" w:hanging="360"/>
      </w:pPr>
      <w:rPr>
        <w:rFonts w:ascii="Symbol" w:hAnsi="Symbol" w:hint="default"/>
      </w:rPr>
    </w:lvl>
    <w:lvl w:ilvl="1">
      <w:start w:val="4"/>
      <w:numFmt w:val="decimal"/>
      <w:isLgl/>
      <w:lvlText w:val="%1.%2"/>
      <w:lvlJc w:val="left"/>
      <w:pPr>
        <w:ind w:left="915" w:hanging="36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745" w:hanging="1080"/>
      </w:pPr>
      <w:rPr>
        <w:rFonts w:hint="default"/>
      </w:rPr>
    </w:lvl>
    <w:lvl w:ilvl="4">
      <w:start w:val="1"/>
      <w:numFmt w:val="decimal"/>
      <w:isLgl/>
      <w:lvlText w:val="%1.%2.%3.%4.%5"/>
      <w:lvlJc w:val="left"/>
      <w:pPr>
        <w:ind w:left="3300" w:hanging="1080"/>
      </w:pPr>
      <w:rPr>
        <w:rFonts w:hint="default"/>
      </w:rPr>
    </w:lvl>
    <w:lvl w:ilvl="5">
      <w:start w:val="1"/>
      <w:numFmt w:val="decimal"/>
      <w:isLgl/>
      <w:lvlText w:val="%1.%2.%3.%4.%5.%6"/>
      <w:lvlJc w:val="left"/>
      <w:pPr>
        <w:ind w:left="4215" w:hanging="1440"/>
      </w:pPr>
      <w:rPr>
        <w:rFonts w:hint="default"/>
      </w:rPr>
    </w:lvl>
    <w:lvl w:ilvl="6">
      <w:start w:val="1"/>
      <w:numFmt w:val="decimal"/>
      <w:isLgl/>
      <w:lvlText w:val="%1.%2.%3.%4.%5.%6.%7"/>
      <w:lvlJc w:val="left"/>
      <w:pPr>
        <w:ind w:left="4770" w:hanging="1440"/>
      </w:pPr>
      <w:rPr>
        <w:rFonts w:hint="default"/>
      </w:rPr>
    </w:lvl>
    <w:lvl w:ilvl="7">
      <w:start w:val="1"/>
      <w:numFmt w:val="decimal"/>
      <w:isLgl/>
      <w:lvlText w:val="%1.%2.%3.%4.%5.%6.%7.%8"/>
      <w:lvlJc w:val="left"/>
      <w:pPr>
        <w:ind w:left="5685" w:hanging="1800"/>
      </w:pPr>
      <w:rPr>
        <w:rFonts w:hint="default"/>
      </w:rPr>
    </w:lvl>
    <w:lvl w:ilvl="8">
      <w:start w:val="1"/>
      <w:numFmt w:val="decimal"/>
      <w:isLgl/>
      <w:lvlText w:val="%1.%2.%3.%4.%5.%6.%7.%8.%9"/>
      <w:lvlJc w:val="left"/>
      <w:pPr>
        <w:ind w:left="6240" w:hanging="1800"/>
      </w:pPr>
      <w:rPr>
        <w:rFonts w:hint="default"/>
      </w:rPr>
    </w:lvl>
  </w:abstractNum>
  <w:abstractNum w:abstractNumId="19">
    <w:nsid w:val="63783D0F"/>
    <w:multiLevelType w:val="hybridMultilevel"/>
    <w:tmpl w:val="CB3AEE68"/>
    <w:lvl w:ilvl="0" w:tplc="8CAAC8FE">
      <w:start w:val="1"/>
      <w:numFmt w:val="lowerLetter"/>
      <w:lvlText w:val="%1)"/>
      <w:lvlJc w:val="left"/>
      <w:pPr>
        <w:ind w:left="720" w:hanging="360"/>
      </w:pPr>
      <w:rPr>
        <w:rFonts w:hint="default"/>
      </w:rPr>
    </w:lvl>
    <w:lvl w:ilvl="1" w:tplc="04100003">
      <w:numFmt w:val="bullet"/>
      <w:lvlText w:val="•"/>
      <w:lvlJc w:val="left"/>
      <w:pPr>
        <w:ind w:left="1785" w:hanging="705"/>
      </w:pPr>
      <w:rPr>
        <w:rFonts w:ascii="Trebuchet MS" w:eastAsia="Calibri" w:hAnsi="Trebuchet MS" w:cs="Times New Roman" w:hint="default"/>
      </w:r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20">
    <w:nsid w:val="69EB2EEF"/>
    <w:multiLevelType w:val="hybridMultilevel"/>
    <w:tmpl w:val="82022514"/>
    <w:lvl w:ilvl="0" w:tplc="CDEA498E">
      <w:start w:val="1"/>
      <w:numFmt w:val="decimal"/>
      <w:pStyle w:val="Sommario1"/>
      <w:lvlText w:val="%1."/>
      <w:lvlJc w:val="left"/>
      <w:pPr>
        <w:ind w:left="720" w:hanging="360"/>
      </w:pPr>
      <w:rPr>
        <w:rFonts w:eastAsia="Calibri" w:cs="Times New Roman"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032745F"/>
    <w:multiLevelType w:val="multilevel"/>
    <w:tmpl w:val="B7F0EBA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77984885"/>
    <w:multiLevelType w:val="multilevel"/>
    <w:tmpl w:val="CD0CF83E"/>
    <w:lvl w:ilvl="0">
      <w:start w:val="3"/>
      <w:numFmt w:val="decimal"/>
      <w:lvlText w:val="%1"/>
      <w:lvlJc w:val="left"/>
      <w:pPr>
        <w:ind w:left="360" w:hanging="360"/>
      </w:pPr>
      <w:rPr>
        <w:rFonts w:hint="default"/>
      </w:rPr>
    </w:lvl>
    <w:lvl w:ilvl="1">
      <w:start w:val="8"/>
      <w:numFmt w:val="decimal"/>
      <w:lvlText w:val="%1.%2"/>
      <w:lvlJc w:val="left"/>
      <w:pPr>
        <w:ind w:left="473" w:hanging="36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23">
    <w:nsid w:val="7BA964C8"/>
    <w:multiLevelType w:val="hybridMultilevel"/>
    <w:tmpl w:val="9D822A8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8"/>
  </w:num>
  <w:num w:numId="3">
    <w:abstractNumId w:val="3"/>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8"/>
  </w:num>
  <w:num w:numId="7">
    <w:abstractNumId w:val="4"/>
  </w:num>
  <w:num w:numId="8">
    <w:abstractNumId w:val="7"/>
  </w:num>
  <w:num w:numId="9">
    <w:abstractNumId w:val="9"/>
  </w:num>
  <w:num w:numId="10">
    <w:abstractNumId w:val="14"/>
  </w:num>
  <w:num w:numId="11">
    <w:abstractNumId w:val="16"/>
  </w:num>
  <w:num w:numId="12">
    <w:abstractNumId w:val="11"/>
  </w:num>
  <w:num w:numId="13">
    <w:abstractNumId w:val="23"/>
  </w:num>
  <w:num w:numId="14">
    <w:abstractNumId w:val="0"/>
  </w:num>
  <w:num w:numId="15">
    <w:abstractNumId w:val="2"/>
  </w:num>
  <w:num w:numId="16">
    <w:abstractNumId w:val="17"/>
  </w:num>
  <w:num w:numId="17">
    <w:abstractNumId w:val="15"/>
  </w:num>
  <w:num w:numId="18">
    <w:abstractNumId w:val="1"/>
  </w:num>
  <w:num w:numId="19">
    <w:abstractNumId w:val="20"/>
  </w:num>
  <w:num w:numId="20">
    <w:abstractNumId w:val="21"/>
  </w:num>
  <w:num w:numId="21">
    <w:abstractNumId w:val="22"/>
  </w:num>
  <w:num w:numId="22">
    <w:abstractNumId w:val="6"/>
  </w:num>
  <w:num w:numId="23">
    <w:abstractNumId w:val="10"/>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defaultTabStop w:val="708"/>
  <w:hyphenationZone w:val="283"/>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96D"/>
    <w:rsid w:val="00000483"/>
    <w:rsid w:val="00013521"/>
    <w:rsid w:val="000319D5"/>
    <w:rsid w:val="000346D4"/>
    <w:rsid w:val="00040C5D"/>
    <w:rsid w:val="00041CEC"/>
    <w:rsid w:val="00061445"/>
    <w:rsid w:val="00077467"/>
    <w:rsid w:val="000A587D"/>
    <w:rsid w:val="000A6535"/>
    <w:rsid w:val="000D4AFD"/>
    <w:rsid w:val="00151E51"/>
    <w:rsid w:val="00166F38"/>
    <w:rsid w:val="001835D7"/>
    <w:rsid w:val="00187E17"/>
    <w:rsid w:val="001A7767"/>
    <w:rsid w:val="001B51EC"/>
    <w:rsid w:val="001E3EEC"/>
    <w:rsid w:val="001F5AE8"/>
    <w:rsid w:val="00223DB1"/>
    <w:rsid w:val="0022505B"/>
    <w:rsid w:val="00250434"/>
    <w:rsid w:val="002A04DA"/>
    <w:rsid w:val="002B001A"/>
    <w:rsid w:val="002C5A45"/>
    <w:rsid w:val="002D74EE"/>
    <w:rsid w:val="002E5EA8"/>
    <w:rsid w:val="002E740E"/>
    <w:rsid w:val="00345D2E"/>
    <w:rsid w:val="00371AC4"/>
    <w:rsid w:val="003777F6"/>
    <w:rsid w:val="00380A36"/>
    <w:rsid w:val="00381787"/>
    <w:rsid w:val="003840B4"/>
    <w:rsid w:val="00394737"/>
    <w:rsid w:val="00395975"/>
    <w:rsid w:val="003A5465"/>
    <w:rsid w:val="003B6EAE"/>
    <w:rsid w:val="003E14CA"/>
    <w:rsid w:val="004042CE"/>
    <w:rsid w:val="00423074"/>
    <w:rsid w:val="004600C0"/>
    <w:rsid w:val="00471FB2"/>
    <w:rsid w:val="00483376"/>
    <w:rsid w:val="00494D65"/>
    <w:rsid w:val="00495CBC"/>
    <w:rsid w:val="004A1423"/>
    <w:rsid w:val="004C3033"/>
    <w:rsid w:val="004C73EF"/>
    <w:rsid w:val="004F673E"/>
    <w:rsid w:val="0050059C"/>
    <w:rsid w:val="00522E9E"/>
    <w:rsid w:val="00535AA6"/>
    <w:rsid w:val="0054253F"/>
    <w:rsid w:val="00553A5A"/>
    <w:rsid w:val="00585C74"/>
    <w:rsid w:val="005D388E"/>
    <w:rsid w:val="006300E5"/>
    <w:rsid w:val="00636865"/>
    <w:rsid w:val="00645229"/>
    <w:rsid w:val="0066266F"/>
    <w:rsid w:val="00681B1D"/>
    <w:rsid w:val="00682C5D"/>
    <w:rsid w:val="00690C84"/>
    <w:rsid w:val="0069598C"/>
    <w:rsid w:val="006A736D"/>
    <w:rsid w:val="00711D41"/>
    <w:rsid w:val="00714358"/>
    <w:rsid w:val="00720E4F"/>
    <w:rsid w:val="00740CC9"/>
    <w:rsid w:val="00753721"/>
    <w:rsid w:val="00756840"/>
    <w:rsid w:val="00763037"/>
    <w:rsid w:val="00767EE5"/>
    <w:rsid w:val="007A7ED5"/>
    <w:rsid w:val="007B7733"/>
    <w:rsid w:val="007D205F"/>
    <w:rsid w:val="007D29E0"/>
    <w:rsid w:val="007E36D2"/>
    <w:rsid w:val="007E5005"/>
    <w:rsid w:val="007F605B"/>
    <w:rsid w:val="00807B22"/>
    <w:rsid w:val="0082439B"/>
    <w:rsid w:val="00842E7D"/>
    <w:rsid w:val="00866B30"/>
    <w:rsid w:val="0087257C"/>
    <w:rsid w:val="00897DAA"/>
    <w:rsid w:val="008A4B9A"/>
    <w:rsid w:val="008B60E4"/>
    <w:rsid w:val="008F6D1D"/>
    <w:rsid w:val="0092585E"/>
    <w:rsid w:val="009355D1"/>
    <w:rsid w:val="00954E5D"/>
    <w:rsid w:val="00961DF0"/>
    <w:rsid w:val="00964661"/>
    <w:rsid w:val="00975441"/>
    <w:rsid w:val="009D6A3E"/>
    <w:rsid w:val="00A13200"/>
    <w:rsid w:val="00A14A9E"/>
    <w:rsid w:val="00A54F3F"/>
    <w:rsid w:val="00A57B1B"/>
    <w:rsid w:val="00A67A1B"/>
    <w:rsid w:val="00A91C1B"/>
    <w:rsid w:val="00AD1067"/>
    <w:rsid w:val="00B016D4"/>
    <w:rsid w:val="00B03DF3"/>
    <w:rsid w:val="00B059B4"/>
    <w:rsid w:val="00B116B3"/>
    <w:rsid w:val="00B361D6"/>
    <w:rsid w:val="00B62E43"/>
    <w:rsid w:val="00B65ED1"/>
    <w:rsid w:val="00B715FB"/>
    <w:rsid w:val="00B83D0D"/>
    <w:rsid w:val="00BC09E5"/>
    <w:rsid w:val="00BD1B38"/>
    <w:rsid w:val="00BE06FE"/>
    <w:rsid w:val="00BE2324"/>
    <w:rsid w:val="00C13E14"/>
    <w:rsid w:val="00C255ED"/>
    <w:rsid w:val="00C330BF"/>
    <w:rsid w:val="00C62897"/>
    <w:rsid w:val="00CE096A"/>
    <w:rsid w:val="00CE79C1"/>
    <w:rsid w:val="00D010BD"/>
    <w:rsid w:val="00D03DE2"/>
    <w:rsid w:val="00D21FFC"/>
    <w:rsid w:val="00D6796D"/>
    <w:rsid w:val="00D80255"/>
    <w:rsid w:val="00D807FF"/>
    <w:rsid w:val="00D91A77"/>
    <w:rsid w:val="00DA7DB8"/>
    <w:rsid w:val="00DC668E"/>
    <w:rsid w:val="00DD2C5A"/>
    <w:rsid w:val="00E05FF6"/>
    <w:rsid w:val="00E41BAE"/>
    <w:rsid w:val="00E62C71"/>
    <w:rsid w:val="00E93859"/>
    <w:rsid w:val="00EA7DC5"/>
    <w:rsid w:val="00EC7F65"/>
    <w:rsid w:val="00EE50EF"/>
    <w:rsid w:val="00EE77C9"/>
    <w:rsid w:val="00F505DD"/>
    <w:rsid w:val="00F63CDE"/>
    <w:rsid w:val="00F662C6"/>
    <w:rsid w:val="00F70BD0"/>
    <w:rsid w:val="00F741B0"/>
    <w:rsid w:val="00F7636E"/>
    <w:rsid w:val="00F774E3"/>
    <w:rsid w:val="00F876DF"/>
    <w:rsid w:val="00F911C6"/>
    <w:rsid w:val="00F95CCF"/>
    <w:rsid w:val="00FB2812"/>
    <w:rsid w:val="00FB313D"/>
    <w:rsid w:val="00FB447E"/>
    <w:rsid w:val="00FF1460"/>
    <w:rsid w:val="00FF65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796D"/>
    <w:rPr>
      <w:rFonts w:ascii="Calibri" w:eastAsia="Calibri" w:hAnsi="Calibri" w:cs="Times New Roman"/>
    </w:rPr>
  </w:style>
  <w:style w:type="paragraph" w:styleId="Titolo1">
    <w:name w:val="heading 1"/>
    <w:basedOn w:val="Normale"/>
    <w:next w:val="Normale"/>
    <w:link w:val="Titolo1Carattere"/>
    <w:uiPriority w:val="9"/>
    <w:qFormat/>
    <w:rsid w:val="00D6796D"/>
    <w:pPr>
      <w:keepNext/>
      <w:spacing w:before="240" w:after="60"/>
      <w:outlineLvl w:val="0"/>
    </w:pPr>
    <w:rPr>
      <w:b/>
      <w:kern w:val="28"/>
      <w:sz w:val="28"/>
    </w:rPr>
  </w:style>
  <w:style w:type="paragraph" w:styleId="Titolo2">
    <w:name w:val="heading 2"/>
    <w:basedOn w:val="Normale"/>
    <w:next w:val="Normale"/>
    <w:link w:val="Titolo2Carattere"/>
    <w:uiPriority w:val="9"/>
    <w:qFormat/>
    <w:rsid w:val="00D6796D"/>
    <w:pPr>
      <w:keepNext/>
      <w:spacing w:before="240" w:after="60"/>
      <w:outlineLvl w:val="1"/>
    </w:pPr>
    <w:rPr>
      <w:b/>
      <w:i/>
    </w:rPr>
  </w:style>
  <w:style w:type="paragraph" w:styleId="Titolo3">
    <w:name w:val="heading 3"/>
    <w:basedOn w:val="Normale"/>
    <w:next w:val="Normale"/>
    <w:link w:val="Titolo3Carattere"/>
    <w:uiPriority w:val="9"/>
    <w:semiHidden/>
    <w:unhideWhenUsed/>
    <w:qFormat/>
    <w:rsid w:val="00F505DD"/>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Titolo4">
    <w:name w:val="heading 4"/>
    <w:basedOn w:val="Normale"/>
    <w:next w:val="Normale"/>
    <w:link w:val="Titolo4Carattere"/>
    <w:uiPriority w:val="9"/>
    <w:semiHidden/>
    <w:unhideWhenUsed/>
    <w:qFormat/>
    <w:rsid w:val="00F505DD"/>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rPr>
  </w:style>
  <w:style w:type="paragraph" w:styleId="Titolo5">
    <w:name w:val="heading 5"/>
    <w:basedOn w:val="Normale"/>
    <w:next w:val="Normale"/>
    <w:link w:val="Titolo5Carattere"/>
    <w:uiPriority w:val="9"/>
    <w:semiHidden/>
    <w:unhideWhenUsed/>
    <w:qFormat/>
    <w:rsid w:val="00F505DD"/>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rPr>
  </w:style>
  <w:style w:type="paragraph" w:styleId="Titolo6">
    <w:name w:val="heading 6"/>
    <w:basedOn w:val="Normale"/>
    <w:next w:val="Normale"/>
    <w:link w:val="Titolo6Carattere"/>
    <w:qFormat/>
    <w:rsid w:val="00F505DD"/>
    <w:pPr>
      <w:tabs>
        <w:tab w:val="num" w:pos="4320"/>
      </w:tabs>
      <w:spacing w:before="240" w:after="60" w:line="240" w:lineRule="auto"/>
      <w:ind w:left="4320" w:hanging="720"/>
      <w:outlineLvl w:val="5"/>
    </w:pPr>
    <w:rPr>
      <w:rFonts w:ascii="Times New Roman" w:eastAsia="Times New Roman" w:hAnsi="Times New Roman"/>
      <w:b/>
      <w:bCs/>
      <w:lang w:val="en-US"/>
    </w:rPr>
  </w:style>
  <w:style w:type="paragraph" w:styleId="Titolo7">
    <w:name w:val="heading 7"/>
    <w:basedOn w:val="Normale"/>
    <w:next w:val="Normale"/>
    <w:link w:val="Titolo7Carattere"/>
    <w:uiPriority w:val="9"/>
    <w:semiHidden/>
    <w:unhideWhenUsed/>
    <w:qFormat/>
    <w:rsid w:val="00F505DD"/>
    <w:pPr>
      <w:tabs>
        <w:tab w:val="num" w:pos="5040"/>
      </w:tabs>
      <w:spacing w:before="240" w:after="60" w:line="240" w:lineRule="auto"/>
      <w:ind w:left="5040" w:hanging="720"/>
      <w:outlineLvl w:val="6"/>
    </w:pPr>
    <w:rPr>
      <w:rFonts w:asciiTheme="minorHAnsi" w:eastAsiaTheme="minorEastAsia" w:hAnsiTheme="minorHAnsi" w:cstheme="minorBidi"/>
      <w:sz w:val="24"/>
      <w:szCs w:val="24"/>
      <w:lang w:val="en-US"/>
    </w:rPr>
  </w:style>
  <w:style w:type="paragraph" w:styleId="Titolo8">
    <w:name w:val="heading 8"/>
    <w:basedOn w:val="Normale"/>
    <w:next w:val="Normale"/>
    <w:link w:val="Titolo8Carattere"/>
    <w:uiPriority w:val="9"/>
    <w:semiHidden/>
    <w:unhideWhenUsed/>
    <w:qFormat/>
    <w:rsid w:val="00F505DD"/>
    <w:pPr>
      <w:tabs>
        <w:tab w:val="num" w:pos="5760"/>
      </w:tabs>
      <w:spacing w:before="240" w:after="60" w:line="240" w:lineRule="auto"/>
      <w:ind w:left="5760" w:hanging="720"/>
      <w:outlineLvl w:val="7"/>
    </w:pPr>
    <w:rPr>
      <w:rFonts w:asciiTheme="minorHAnsi" w:eastAsiaTheme="minorEastAsia" w:hAnsiTheme="minorHAnsi" w:cstheme="minorBidi"/>
      <w:i/>
      <w:iCs/>
      <w:sz w:val="24"/>
      <w:szCs w:val="24"/>
      <w:lang w:val="en-US"/>
    </w:rPr>
  </w:style>
  <w:style w:type="paragraph" w:styleId="Titolo9">
    <w:name w:val="heading 9"/>
    <w:basedOn w:val="Normale"/>
    <w:next w:val="Normale"/>
    <w:link w:val="Titolo9Carattere"/>
    <w:uiPriority w:val="9"/>
    <w:semiHidden/>
    <w:unhideWhenUsed/>
    <w:qFormat/>
    <w:rsid w:val="00F505DD"/>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6796D"/>
    <w:rPr>
      <w:rFonts w:ascii="Calibri" w:eastAsia="Calibri" w:hAnsi="Calibri" w:cs="Times New Roman"/>
      <w:b/>
      <w:kern w:val="28"/>
      <w:sz w:val="28"/>
    </w:rPr>
  </w:style>
  <w:style w:type="character" w:customStyle="1" w:styleId="Titolo2Carattere">
    <w:name w:val="Titolo 2 Carattere"/>
    <w:basedOn w:val="Carpredefinitoparagrafo"/>
    <w:link w:val="Titolo2"/>
    <w:uiPriority w:val="9"/>
    <w:rsid w:val="00D6796D"/>
    <w:rPr>
      <w:rFonts w:ascii="Calibri" w:eastAsia="Calibri" w:hAnsi="Calibri" w:cs="Times New Roman"/>
      <w:b/>
      <w:i/>
    </w:rPr>
  </w:style>
  <w:style w:type="paragraph" w:customStyle="1" w:styleId="P">
    <w:name w:val="P"/>
    <w:rsid w:val="00D6796D"/>
    <w:pPr>
      <w:jc w:val="both"/>
    </w:pPr>
    <w:rPr>
      <w:rFonts w:ascii="News Serif" w:eastAsia="Times New Roman" w:hAnsi="News Serif" w:cs="Times New Roman"/>
      <w:sz w:val="24"/>
      <w:szCs w:val="20"/>
      <w:lang w:eastAsia="it-IT"/>
    </w:rPr>
  </w:style>
  <w:style w:type="paragraph" w:styleId="Intestazione">
    <w:name w:val="header"/>
    <w:aliases w:val="hd,Even,h,ho,header odd,he,L1 Header"/>
    <w:basedOn w:val="Normale"/>
    <w:link w:val="IntestazioneCarattere"/>
    <w:rsid w:val="00D6796D"/>
    <w:pPr>
      <w:tabs>
        <w:tab w:val="center" w:pos="4819"/>
        <w:tab w:val="right" w:pos="9638"/>
      </w:tabs>
    </w:pPr>
  </w:style>
  <w:style w:type="character" w:customStyle="1" w:styleId="IntestazioneCarattere">
    <w:name w:val="Intestazione Carattere"/>
    <w:aliases w:val="hd Carattere,Even Carattere,h Carattere,ho Carattere,header odd Carattere,he Carattere,L1 Header Carattere"/>
    <w:basedOn w:val="Carpredefinitoparagrafo"/>
    <w:link w:val="Intestazione"/>
    <w:rsid w:val="00D6796D"/>
    <w:rPr>
      <w:rFonts w:ascii="Calibri" w:eastAsia="Calibri" w:hAnsi="Calibri" w:cs="Times New Roman"/>
    </w:rPr>
  </w:style>
  <w:style w:type="paragraph" w:styleId="Sommario1">
    <w:name w:val="toc 1"/>
    <w:basedOn w:val="Normale"/>
    <w:next w:val="Normale"/>
    <w:autoRedefine/>
    <w:uiPriority w:val="39"/>
    <w:rsid w:val="0022505B"/>
    <w:pPr>
      <w:numPr>
        <w:numId w:val="19"/>
      </w:numPr>
      <w:tabs>
        <w:tab w:val="left" w:pos="284"/>
        <w:tab w:val="right" w:leader="dot" w:pos="9072"/>
      </w:tabs>
      <w:spacing w:before="120"/>
      <w:ind w:left="426" w:right="282"/>
    </w:pPr>
    <w:rPr>
      <w:rFonts w:ascii="Arial" w:hAnsi="Arial"/>
      <w:caps/>
      <w:noProof/>
    </w:rPr>
  </w:style>
  <w:style w:type="paragraph" w:styleId="Sommario2">
    <w:name w:val="toc 2"/>
    <w:basedOn w:val="Normale"/>
    <w:next w:val="Normale"/>
    <w:autoRedefine/>
    <w:uiPriority w:val="39"/>
    <w:rsid w:val="00866B30"/>
    <w:pPr>
      <w:tabs>
        <w:tab w:val="left" w:pos="6173"/>
      </w:tabs>
      <w:ind w:left="709" w:right="282" w:hanging="425"/>
      <w:jc w:val="center"/>
    </w:pPr>
    <w:rPr>
      <w:rFonts w:ascii="Helvetica" w:hAnsi="Helvetica"/>
      <w:b/>
      <w:smallCaps/>
      <w:noProof/>
    </w:rPr>
  </w:style>
  <w:style w:type="character" w:styleId="Collegamentoipertestuale">
    <w:name w:val="Hyperlink"/>
    <w:uiPriority w:val="99"/>
    <w:rsid w:val="00D6796D"/>
    <w:rPr>
      <w:color w:val="0000FF"/>
      <w:u w:val="single"/>
    </w:rPr>
  </w:style>
  <w:style w:type="paragraph" w:styleId="Paragrafoelenco">
    <w:name w:val="List Paragraph"/>
    <w:basedOn w:val="Normale"/>
    <w:uiPriority w:val="34"/>
    <w:qFormat/>
    <w:rsid w:val="00D6796D"/>
    <w:pPr>
      <w:ind w:left="720"/>
      <w:contextualSpacing/>
    </w:pPr>
  </w:style>
  <w:style w:type="paragraph" w:customStyle="1" w:styleId="Default">
    <w:name w:val="Default"/>
    <w:rsid w:val="00D6796D"/>
    <w:pPr>
      <w:autoSpaceDE w:val="0"/>
      <w:autoSpaceDN w:val="0"/>
      <w:adjustRightInd w:val="0"/>
      <w:jc w:val="both"/>
    </w:pPr>
    <w:rPr>
      <w:rFonts w:ascii="Garamond" w:eastAsia="Times New Roman" w:hAnsi="Garamond" w:cs="Garamond"/>
      <w:color w:val="000000"/>
      <w:sz w:val="24"/>
      <w:szCs w:val="24"/>
      <w:lang w:eastAsia="it-IT"/>
    </w:rPr>
  </w:style>
  <w:style w:type="paragraph" w:styleId="Titolosommario">
    <w:name w:val="TOC Heading"/>
    <w:basedOn w:val="Titolo1"/>
    <w:next w:val="Normale"/>
    <w:uiPriority w:val="39"/>
    <w:semiHidden/>
    <w:unhideWhenUsed/>
    <w:qFormat/>
    <w:rsid w:val="00D6796D"/>
    <w:pPr>
      <w:keepLines/>
      <w:spacing w:before="480" w:after="0"/>
      <w:outlineLvl w:val="9"/>
    </w:pPr>
    <w:rPr>
      <w:rFonts w:ascii="Cambria" w:eastAsia="Times New Roman" w:hAnsi="Cambria"/>
      <w:bCs/>
      <w:color w:val="365F91"/>
      <w:kern w:val="0"/>
      <w:szCs w:val="28"/>
      <w:lang w:eastAsia="it-IT"/>
    </w:rPr>
  </w:style>
  <w:style w:type="character" w:styleId="Rimandocommento">
    <w:name w:val="annotation reference"/>
    <w:uiPriority w:val="99"/>
    <w:semiHidden/>
    <w:unhideWhenUsed/>
    <w:rsid w:val="00D6796D"/>
    <w:rPr>
      <w:sz w:val="16"/>
      <w:szCs w:val="16"/>
    </w:rPr>
  </w:style>
  <w:style w:type="paragraph" w:styleId="Testocommento">
    <w:name w:val="annotation text"/>
    <w:basedOn w:val="Normale"/>
    <w:link w:val="TestocommentoCarattere"/>
    <w:uiPriority w:val="99"/>
    <w:semiHidden/>
    <w:unhideWhenUsed/>
    <w:rsid w:val="00D6796D"/>
    <w:rPr>
      <w:sz w:val="20"/>
      <w:szCs w:val="20"/>
    </w:rPr>
  </w:style>
  <w:style w:type="character" w:customStyle="1" w:styleId="TestocommentoCarattere">
    <w:name w:val="Testo commento Carattere"/>
    <w:basedOn w:val="Carpredefinitoparagrafo"/>
    <w:link w:val="Testocommento"/>
    <w:uiPriority w:val="99"/>
    <w:semiHidden/>
    <w:rsid w:val="00D6796D"/>
    <w:rPr>
      <w:rFonts w:ascii="Calibri" w:eastAsia="Calibri" w:hAnsi="Calibri" w:cs="Times New Roman"/>
      <w:sz w:val="20"/>
      <w:szCs w:val="20"/>
    </w:rPr>
  </w:style>
  <w:style w:type="paragraph" w:styleId="Testofumetto">
    <w:name w:val="Balloon Text"/>
    <w:basedOn w:val="Normale"/>
    <w:link w:val="TestofumettoCarattere"/>
    <w:uiPriority w:val="99"/>
    <w:semiHidden/>
    <w:unhideWhenUsed/>
    <w:rsid w:val="00D679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6796D"/>
    <w:rPr>
      <w:rFonts w:ascii="Tahoma" w:eastAsia="Calibri" w:hAnsi="Tahoma" w:cs="Tahoma"/>
      <w:sz w:val="16"/>
      <w:szCs w:val="16"/>
    </w:rPr>
  </w:style>
  <w:style w:type="paragraph" w:customStyle="1" w:styleId="bodytext">
    <w:name w:val="bodytext"/>
    <w:basedOn w:val="Normale"/>
    <w:rsid w:val="006A736D"/>
    <w:pPr>
      <w:spacing w:after="225" w:line="240" w:lineRule="auto"/>
    </w:pPr>
    <w:rPr>
      <w:rFonts w:ascii="Times New Roman" w:eastAsia="Times New Roman" w:hAnsi="Times New Roman"/>
      <w:sz w:val="24"/>
      <w:szCs w:val="24"/>
      <w:lang w:eastAsia="it-IT"/>
    </w:rPr>
  </w:style>
  <w:style w:type="paragraph" w:styleId="Pidipagina">
    <w:name w:val="footer"/>
    <w:basedOn w:val="Normale"/>
    <w:link w:val="PidipaginaCarattere"/>
    <w:uiPriority w:val="99"/>
    <w:unhideWhenUsed/>
    <w:rsid w:val="00553A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3A5A"/>
    <w:rPr>
      <w:rFonts w:ascii="Calibri" w:eastAsia="Calibri" w:hAnsi="Calibri" w:cs="Times New Roman"/>
    </w:rPr>
  </w:style>
  <w:style w:type="character" w:customStyle="1" w:styleId="Titolo3Carattere">
    <w:name w:val="Titolo 3 Carattere"/>
    <w:basedOn w:val="Carpredefinitoparagrafo"/>
    <w:link w:val="Titolo3"/>
    <w:uiPriority w:val="9"/>
    <w:semiHidden/>
    <w:rsid w:val="00F505DD"/>
    <w:rPr>
      <w:rFonts w:asciiTheme="majorHAnsi" w:eastAsiaTheme="majorEastAsia" w:hAnsiTheme="majorHAnsi" w:cstheme="majorBidi"/>
      <w:b/>
      <w:bCs/>
      <w:sz w:val="26"/>
      <w:szCs w:val="26"/>
      <w:lang w:val="en-US"/>
    </w:rPr>
  </w:style>
  <w:style w:type="character" w:customStyle="1" w:styleId="Titolo4Carattere">
    <w:name w:val="Titolo 4 Carattere"/>
    <w:basedOn w:val="Carpredefinitoparagrafo"/>
    <w:link w:val="Titolo4"/>
    <w:uiPriority w:val="9"/>
    <w:semiHidden/>
    <w:rsid w:val="00F505DD"/>
    <w:rPr>
      <w:rFonts w:eastAsiaTheme="minorEastAsia"/>
      <w:b/>
      <w:bCs/>
      <w:sz w:val="28"/>
      <w:szCs w:val="28"/>
      <w:lang w:val="en-US"/>
    </w:rPr>
  </w:style>
  <w:style w:type="character" w:customStyle="1" w:styleId="Titolo5Carattere">
    <w:name w:val="Titolo 5 Carattere"/>
    <w:basedOn w:val="Carpredefinitoparagrafo"/>
    <w:link w:val="Titolo5"/>
    <w:uiPriority w:val="9"/>
    <w:semiHidden/>
    <w:rsid w:val="00F505DD"/>
    <w:rPr>
      <w:rFonts w:eastAsiaTheme="minorEastAsia"/>
      <w:b/>
      <w:bCs/>
      <w:i/>
      <w:iCs/>
      <w:sz w:val="26"/>
      <w:szCs w:val="26"/>
      <w:lang w:val="en-US"/>
    </w:rPr>
  </w:style>
  <w:style w:type="character" w:customStyle="1" w:styleId="Titolo6Carattere">
    <w:name w:val="Titolo 6 Carattere"/>
    <w:basedOn w:val="Carpredefinitoparagrafo"/>
    <w:link w:val="Titolo6"/>
    <w:rsid w:val="00F505DD"/>
    <w:rPr>
      <w:rFonts w:ascii="Times New Roman" w:eastAsia="Times New Roman" w:hAnsi="Times New Roman" w:cs="Times New Roman"/>
      <w:b/>
      <w:bCs/>
      <w:lang w:val="en-US"/>
    </w:rPr>
  </w:style>
  <w:style w:type="character" w:customStyle="1" w:styleId="Titolo7Carattere">
    <w:name w:val="Titolo 7 Carattere"/>
    <w:basedOn w:val="Carpredefinitoparagrafo"/>
    <w:link w:val="Titolo7"/>
    <w:uiPriority w:val="9"/>
    <w:semiHidden/>
    <w:rsid w:val="00F505DD"/>
    <w:rPr>
      <w:rFonts w:eastAsiaTheme="minorEastAsia"/>
      <w:sz w:val="24"/>
      <w:szCs w:val="24"/>
      <w:lang w:val="en-US"/>
    </w:rPr>
  </w:style>
  <w:style w:type="character" w:customStyle="1" w:styleId="Titolo8Carattere">
    <w:name w:val="Titolo 8 Carattere"/>
    <w:basedOn w:val="Carpredefinitoparagrafo"/>
    <w:link w:val="Titolo8"/>
    <w:uiPriority w:val="9"/>
    <w:semiHidden/>
    <w:rsid w:val="00F505DD"/>
    <w:rPr>
      <w:rFonts w:eastAsiaTheme="minorEastAsia"/>
      <w:i/>
      <w:iCs/>
      <w:sz w:val="24"/>
      <w:szCs w:val="24"/>
      <w:lang w:val="en-US"/>
    </w:rPr>
  </w:style>
  <w:style w:type="character" w:customStyle="1" w:styleId="Titolo9Carattere">
    <w:name w:val="Titolo 9 Carattere"/>
    <w:basedOn w:val="Carpredefinitoparagrafo"/>
    <w:link w:val="Titolo9"/>
    <w:uiPriority w:val="9"/>
    <w:semiHidden/>
    <w:rsid w:val="00F505DD"/>
    <w:rPr>
      <w:rFonts w:asciiTheme="majorHAnsi" w:eastAsiaTheme="majorEastAsia" w:hAnsiTheme="majorHAnsi" w:cstheme="majorBidi"/>
      <w:lang w:val="en-US"/>
    </w:rPr>
  </w:style>
  <w:style w:type="character" w:styleId="Numeropagina">
    <w:name w:val="page number"/>
    <w:basedOn w:val="Carpredefinitoparagrafo"/>
    <w:uiPriority w:val="99"/>
    <w:unhideWhenUsed/>
    <w:rsid w:val="00FB447E"/>
  </w:style>
  <w:style w:type="paragraph" w:customStyle="1" w:styleId="rtf3ListParagraph">
    <w:name w:val="rtf3 List Paragraph"/>
    <w:basedOn w:val="Normale"/>
    <w:uiPriority w:val="34"/>
    <w:qFormat/>
    <w:rsid w:val="00C13E14"/>
    <w:pPr>
      <w:spacing w:after="160" w:line="259" w:lineRule="auto"/>
      <w:ind w:left="720"/>
      <w:contextualSpacing/>
    </w:pPr>
    <w:rPr>
      <w:rFonts w:eastAsiaTheme="minorEastAsia"/>
    </w:rPr>
  </w:style>
  <w:style w:type="paragraph" w:styleId="Corpodeltesto2">
    <w:name w:val="Body Text 2"/>
    <w:basedOn w:val="Normale"/>
    <w:link w:val="Corpodeltesto2Carattere"/>
    <w:uiPriority w:val="99"/>
    <w:unhideWhenUsed/>
    <w:rsid w:val="00C13E14"/>
    <w:pPr>
      <w:spacing w:after="120" w:line="480" w:lineRule="auto"/>
    </w:pPr>
    <w:rPr>
      <w:rFonts w:ascii="Times New Roman" w:eastAsiaTheme="minorEastAsia" w:hAnsi="Times New Roman"/>
      <w:sz w:val="24"/>
      <w:szCs w:val="24"/>
      <w:lang w:eastAsia="it-IT"/>
    </w:rPr>
  </w:style>
  <w:style w:type="character" w:customStyle="1" w:styleId="Corpodeltesto2Carattere">
    <w:name w:val="Corpo del testo 2 Carattere"/>
    <w:basedOn w:val="Carpredefinitoparagrafo"/>
    <w:link w:val="Corpodeltesto2"/>
    <w:uiPriority w:val="99"/>
    <w:rsid w:val="00C13E14"/>
    <w:rPr>
      <w:rFonts w:ascii="Times New Roman" w:eastAsiaTheme="minorEastAsia"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796D"/>
    <w:rPr>
      <w:rFonts w:ascii="Calibri" w:eastAsia="Calibri" w:hAnsi="Calibri" w:cs="Times New Roman"/>
    </w:rPr>
  </w:style>
  <w:style w:type="paragraph" w:styleId="Titolo1">
    <w:name w:val="heading 1"/>
    <w:basedOn w:val="Normale"/>
    <w:next w:val="Normale"/>
    <w:link w:val="Titolo1Carattere"/>
    <w:uiPriority w:val="9"/>
    <w:qFormat/>
    <w:rsid w:val="00D6796D"/>
    <w:pPr>
      <w:keepNext/>
      <w:spacing w:before="240" w:after="60"/>
      <w:outlineLvl w:val="0"/>
    </w:pPr>
    <w:rPr>
      <w:b/>
      <w:kern w:val="28"/>
      <w:sz w:val="28"/>
    </w:rPr>
  </w:style>
  <w:style w:type="paragraph" w:styleId="Titolo2">
    <w:name w:val="heading 2"/>
    <w:basedOn w:val="Normale"/>
    <w:next w:val="Normale"/>
    <w:link w:val="Titolo2Carattere"/>
    <w:uiPriority w:val="9"/>
    <w:qFormat/>
    <w:rsid w:val="00D6796D"/>
    <w:pPr>
      <w:keepNext/>
      <w:spacing w:before="240" w:after="60"/>
      <w:outlineLvl w:val="1"/>
    </w:pPr>
    <w:rPr>
      <w:b/>
      <w:i/>
    </w:rPr>
  </w:style>
  <w:style w:type="paragraph" w:styleId="Titolo3">
    <w:name w:val="heading 3"/>
    <w:basedOn w:val="Normale"/>
    <w:next w:val="Normale"/>
    <w:link w:val="Titolo3Carattere"/>
    <w:uiPriority w:val="9"/>
    <w:semiHidden/>
    <w:unhideWhenUsed/>
    <w:qFormat/>
    <w:rsid w:val="00F505DD"/>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Titolo4">
    <w:name w:val="heading 4"/>
    <w:basedOn w:val="Normale"/>
    <w:next w:val="Normale"/>
    <w:link w:val="Titolo4Carattere"/>
    <w:uiPriority w:val="9"/>
    <w:semiHidden/>
    <w:unhideWhenUsed/>
    <w:qFormat/>
    <w:rsid w:val="00F505DD"/>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rPr>
  </w:style>
  <w:style w:type="paragraph" w:styleId="Titolo5">
    <w:name w:val="heading 5"/>
    <w:basedOn w:val="Normale"/>
    <w:next w:val="Normale"/>
    <w:link w:val="Titolo5Carattere"/>
    <w:uiPriority w:val="9"/>
    <w:semiHidden/>
    <w:unhideWhenUsed/>
    <w:qFormat/>
    <w:rsid w:val="00F505DD"/>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rPr>
  </w:style>
  <w:style w:type="paragraph" w:styleId="Titolo6">
    <w:name w:val="heading 6"/>
    <w:basedOn w:val="Normale"/>
    <w:next w:val="Normale"/>
    <w:link w:val="Titolo6Carattere"/>
    <w:qFormat/>
    <w:rsid w:val="00F505DD"/>
    <w:pPr>
      <w:tabs>
        <w:tab w:val="num" w:pos="4320"/>
      </w:tabs>
      <w:spacing w:before="240" w:after="60" w:line="240" w:lineRule="auto"/>
      <w:ind w:left="4320" w:hanging="720"/>
      <w:outlineLvl w:val="5"/>
    </w:pPr>
    <w:rPr>
      <w:rFonts w:ascii="Times New Roman" w:eastAsia="Times New Roman" w:hAnsi="Times New Roman"/>
      <w:b/>
      <w:bCs/>
      <w:lang w:val="en-US"/>
    </w:rPr>
  </w:style>
  <w:style w:type="paragraph" w:styleId="Titolo7">
    <w:name w:val="heading 7"/>
    <w:basedOn w:val="Normale"/>
    <w:next w:val="Normale"/>
    <w:link w:val="Titolo7Carattere"/>
    <w:uiPriority w:val="9"/>
    <w:semiHidden/>
    <w:unhideWhenUsed/>
    <w:qFormat/>
    <w:rsid w:val="00F505DD"/>
    <w:pPr>
      <w:tabs>
        <w:tab w:val="num" w:pos="5040"/>
      </w:tabs>
      <w:spacing w:before="240" w:after="60" w:line="240" w:lineRule="auto"/>
      <w:ind w:left="5040" w:hanging="720"/>
      <w:outlineLvl w:val="6"/>
    </w:pPr>
    <w:rPr>
      <w:rFonts w:asciiTheme="minorHAnsi" w:eastAsiaTheme="minorEastAsia" w:hAnsiTheme="minorHAnsi" w:cstheme="minorBidi"/>
      <w:sz w:val="24"/>
      <w:szCs w:val="24"/>
      <w:lang w:val="en-US"/>
    </w:rPr>
  </w:style>
  <w:style w:type="paragraph" w:styleId="Titolo8">
    <w:name w:val="heading 8"/>
    <w:basedOn w:val="Normale"/>
    <w:next w:val="Normale"/>
    <w:link w:val="Titolo8Carattere"/>
    <w:uiPriority w:val="9"/>
    <w:semiHidden/>
    <w:unhideWhenUsed/>
    <w:qFormat/>
    <w:rsid w:val="00F505DD"/>
    <w:pPr>
      <w:tabs>
        <w:tab w:val="num" w:pos="5760"/>
      </w:tabs>
      <w:spacing w:before="240" w:after="60" w:line="240" w:lineRule="auto"/>
      <w:ind w:left="5760" w:hanging="720"/>
      <w:outlineLvl w:val="7"/>
    </w:pPr>
    <w:rPr>
      <w:rFonts w:asciiTheme="minorHAnsi" w:eastAsiaTheme="minorEastAsia" w:hAnsiTheme="minorHAnsi" w:cstheme="minorBidi"/>
      <w:i/>
      <w:iCs/>
      <w:sz w:val="24"/>
      <w:szCs w:val="24"/>
      <w:lang w:val="en-US"/>
    </w:rPr>
  </w:style>
  <w:style w:type="paragraph" w:styleId="Titolo9">
    <w:name w:val="heading 9"/>
    <w:basedOn w:val="Normale"/>
    <w:next w:val="Normale"/>
    <w:link w:val="Titolo9Carattere"/>
    <w:uiPriority w:val="9"/>
    <w:semiHidden/>
    <w:unhideWhenUsed/>
    <w:qFormat/>
    <w:rsid w:val="00F505DD"/>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6796D"/>
    <w:rPr>
      <w:rFonts w:ascii="Calibri" w:eastAsia="Calibri" w:hAnsi="Calibri" w:cs="Times New Roman"/>
      <w:b/>
      <w:kern w:val="28"/>
      <w:sz w:val="28"/>
    </w:rPr>
  </w:style>
  <w:style w:type="character" w:customStyle="1" w:styleId="Titolo2Carattere">
    <w:name w:val="Titolo 2 Carattere"/>
    <w:basedOn w:val="Carpredefinitoparagrafo"/>
    <w:link w:val="Titolo2"/>
    <w:uiPriority w:val="9"/>
    <w:rsid w:val="00D6796D"/>
    <w:rPr>
      <w:rFonts w:ascii="Calibri" w:eastAsia="Calibri" w:hAnsi="Calibri" w:cs="Times New Roman"/>
      <w:b/>
      <w:i/>
    </w:rPr>
  </w:style>
  <w:style w:type="paragraph" w:customStyle="1" w:styleId="P">
    <w:name w:val="P"/>
    <w:rsid w:val="00D6796D"/>
    <w:pPr>
      <w:jc w:val="both"/>
    </w:pPr>
    <w:rPr>
      <w:rFonts w:ascii="News Serif" w:eastAsia="Times New Roman" w:hAnsi="News Serif" w:cs="Times New Roman"/>
      <w:sz w:val="24"/>
      <w:szCs w:val="20"/>
      <w:lang w:eastAsia="it-IT"/>
    </w:rPr>
  </w:style>
  <w:style w:type="paragraph" w:styleId="Intestazione">
    <w:name w:val="header"/>
    <w:aliases w:val="hd,Even,h,ho,header odd,he,L1 Header"/>
    <w:basedOn w:val="Normale"/>
    <w:link w:val="IntestazioneCarattere"/>
    <w:rsid w:val="00D6796D"/>
    <w:pPr>
      <w:tabs>
        <w:tab w:val="center" w:pos="4819"/>
        <w:tab w:val="right" w:pos="9638"/>
      </w:tabs>
    </w:pPr>
  </w:style>
  <w:style w:type="character" w:customStyle="1" w:styleId="IntestazioneCarattere">
    <w:name w:val="Intestazione Carattere"/>
    <w:aliases w:val="hd Carattere,Even Carattere,h Carattere,ho Carattere,header odd Carattere,he Carattere,L1 Header Carattere"/>
    <w:basedOn w:val="Carpredefinitoparagrafo"/>
    <w:link w:val="Intestazione"/>
    <w:rsid w:val="00D6796D"/>
    <w:rPr>
      <w:rFonts w:ascii="Calibri" w:eastAsia="Calibri" w:hAnsi="Calibri" w:cs="Times New Roman"/>
    </w:rPr>
  </w:style>
  <w:style w:type="paragraph" w:styleId="Sommario1">
    <w:name w:val="toc 1"/>
    <w:basedOn w:val="Normale"/>
    <w:next w:val="Normale"/>
    <w:autoRedefine/>
    <w:uiPriority w:val="39"/>
    <w:rsid w:val="0022505B"/>
    <w:pPr>
      <w:numPr>
        <w:numId w:val="19"/>
      </w:numPr>
      <w:tabs>
        <w:tab w:val="left" w:pos="284"/>
        <w:tab w:val="right" w:leader="dot" w:pos="9072"/>
      </w:tabs>
      <w:spacing w:before="120"/>
      <w:ind w:left="426" w:right="282"/>
    </w:pPr>
    <w:rPr>
      <w:rFonts w:ascii="Arial" w:hAnsi="Arial"/>
      <w:caps/>
      <w:noProof/>
    </w:rPr>
  </w:style>
  <w:style w:type="paragraph" w:styleId="Sommario2">
    <w:name w:val="toc 2"/>
    <w:basedOn w:val="Normale"/>
    <w:next w:val="Normale"/>
    <w:autoRedefine/>
    <w:uiPriority w:val="39"/>
    <w:rsid w:val="00866B30"/>
    <w:pPr>
      <w:tabs>
        <w:tab w:val="left" w:pos="6173"/>
      </w:tabs>
      <w:ind w:left="709" w:right="282" w:hanging="425"/>
      <w:jc w:val="center"/>
    </w:pPr>
    <w:rPr>
      <w:rFonts w:ascii="Helvetica" w:hAnsi="Helvetica"/>
      <w:b/>
      <w:smallCaps/>
      <w:noProof/>
    </w:rPr>
  </w:style>
  <w:style w:type="character" w:styleId="Collegamentoipertestuale">
    <w:name w:val="Hyperlink"/>
    <w:uiPriority w:val="99"/>
    <w:rsid w:val="00D6796D"/>
    <w:rPr>
      <w:color w:val="0000FF"/>
      <w:u w:val="single"/>
    </w:rPr>
  </w:style>
  <w:style w:type="paragraph" w:styleId="Paragrafoelenco">
    <w:name w:val="List Paragraph"/>
    <w:basedOn w:val="Normale"/>
    <w:uiPriority w:val="34"/>
    <w:qFormat/>
    <w:rsid w:val="00D6796D"/>
    <w:pPr>
      <w:ind w:left="720"/>
      <w:contextualSpacing/>
    </w:pPr>
  </w:style>
  <w:style w:type="paragraph" w:customStyle="1" w:styleId="Default">
    <w:name w:val="Default"/>
    <w:rsid w:val="00D6796D"/>
    <w:pPr>
      <w:autoSpaceDE w:val="0"/>
      <w:autoSpaceDN w:val="0"/>
      <w:adjustRightInd w:val="0"/>
      <w:jc w:val="both"/>
    </w:pPr>
    <w:rPr>
      <w:rFonts w:ascii="Garamond" w:eastAsia="Times New Roman" w:hAnsi="Garamond" w:cs="Garamond"/>
      <w:color w:val="000000"/>
      <w:sz w:val="24"/>
      <w:szCs w:val="24"/>
      <w:lang w:eastAsia="it-IT"/>
    </w:rPr>
  </w:style>
  <w:style w:type="paragraph" w:styleId="Titolosommario">
    <w:name w:val="TOC Heading"/>
    <w:basedOn w:val="Titolo1"/>
    <w:next w:val="Normale"/>
    <w:uiPriority w:val="39"/>
    <w:semiHidden/>
    <w:unhideWhenUsed/>
    <w:qFormat/>
    <w:rsid w:val="00D6796D"/>
    <w:pPr>
      <w:keepLines/>
      <w:spacing w:before="480" w:after="0"/>
      <w:outlineLvl w:val="9"/>
    </w:pPr>
    <w:rPr>
      <w:rFonts w:ascii="Cambria" w:eastAsia="Times New Roman" w:hAnsi="Cambria"/>
      <w:bCs/>
      <w:color w:val="365F91"/>
      <w:kern w:val="0"/>
      <w:szCs w:val="28"/>
      <w:lang w:eastAsia="it-IT"/>
    </w:rPr>
  </w:style>
  <w:style w:type="character" w:styleId="Rimandocommento">
    <w:name w:val="annotation reference"/>
    <w:uiPriority w:val="99"/>
    <w:semiHidden/>
    <w:unhideWhenUsed/>
    <w:rsid w:val="00D6796D"/>
    <w:rPr>
      <w:sz w:val="16"/>
      <w:szCs w:val="16"/>
    </w:rPr>
  </w:style>
  <w:style w:type="paragraph" w:styleId="Testocommento">
    <w:name w:val="annotation text"/>
    <w:basedOn w:val="Normale"/>
    <w:link w:val="TestocommentoCarattere"/>
    <w:uiPriority w:val="99"/>
    <w:semiHidden/>
    <w:unhideWhenUsed/>
    <w:rsid w:val="00D6796D"/>
    <w:rPr>
      <w:sz w:val="20"/>
      <w:szCs w:val="20"/>
    </w:rPr>
  </w:style>
  <w:style w:type="character" w:customStyle="1" w:styleId="TestocommentoCarattere">
    <w:name w:val="Testo commento Carattere"/>
    <w:basedOn w:val="Carpredefinitoparagrafo"/>
    <w:link w:val="Testocommento"/>
    <w:uiPriority w:val="99"/>
    <w:semiHidden/>
    <w:rsid w:val="00D6796D"/>
    <w:rPr>
      <w:rFonts w:ascii="Calibri" w:eastAsia="Calibri" w:hAnsi="Calibri" w:cs="Times New Roman"/>
      <w:sz w:val="20"/>
      <w:szCs w:val="20"/>
    </w:rPr>
  </w:style>
  <w:style w:type="paragraph" w:styleId="Testofumetto">
    <w:name w:val="Balloon Text"/>
    <w:basedOn w:val="Normale"/>
    <w:link w:val="TestofumettoCarattere"/>
    <w:uiPriority w:val="99"/>
    <w:semiHidden/>
    <w:unhideWhenUsed/>
    <w:rsid w:val="00D679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6796D"/>
    <w:rPr>
      <w:rFonts w:ascii="Tahoma" w:eastAsia="Calibri" w:hAnsi="Tahoma" w:cs="Tahoma"/>
      <w:sz w:val="16"/>
      <w:szCs w:val="16"/>
    </w:rPr>
  </w:style>
  <w:style w:type="paragraph" w:customStyle="1" w:styleId="bodytext">
    <w:name w:val="bodytext"/>
    <w:basedOn w:val="Normale"/>
    <w:rsid w:val="006A736D"/>
    <w:pPr>
      <w:spacing w:after="225" w:line="240" w:lineRule="auto"/>
    </w:pPr>
    <w:rPr>
      <w:rFonts w:ascii="Times New Roman" w:eastAsia="Times New Roman" w:hAnsi="Times New Roman"/>
      <w:sz w:val="24"/>
      <w:szCs w:val="24"/>
      <w:lang w:eastAsia="it-IT"/>
    </w:rPr>
  </w:style>
  <w:style w:type="paragraph" w:styleId="Pidipagina">
    <w:name w:val="footer"/>
    <w:basedOn w:val="Normale"/>
    <w:link w:val="PidipaginaCarattere"/>
    <w:uiPriority w:val="99"/>
    <w:unhideWhenUsed/>
    <w:rsid w:val="00553A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3A5A"/>
    <w:rPr>
      <w:rFonts w:ascii="Calibri" w:eastAsia="Calibri" w:hAnsi="Calibri" w:cs="Times New Roman"/>
    </w:rPr>
  </w:style>
  <w:style w:type="character" w:customStyle="1" w:styleId="Titolo3Carattere">
    <w:name w:val="Titolo 3 Carattere"/>
    <w:basedOn w:val="Carpredefinitoparagrafo"/>
    <w:link w:val="Titolo3"/>
    <w:uiPriority w:val="9"/>
    <w:semiHidden/>
    <w:rsid w:val="00F505DD"/>
    <w:rPr>
      <w:rFonts w:asciiTheme="majorHAnsi" w:eastAsiaTheme="majorEastAsia" w:hAnsiTheme="majorHAnsi" w:cstheme="majorBidi"/>
      <w:b/>
      <w:bCs/>
      <w:sz w:val="26"/>
      <w:szCs w:val="26"/>
      <w:lang w:val="en-US"/>
    </w:rPr>
  </w:style>
  <w:style w:type="character" w:customStyle="1" w:styleId="Titolo4Carattere">
    <w:name w:val="Titolo 4 Carattere"/>
    <w:basedOn w:val="Carpredefinitoparagrafo"/>
    <w:link w:val="Titolo4"/>
    <w:uiPriority w:val="9"/>
    <w:semiHidden/>
    <w:rsid w:val="00F505DD"/>
    <w:rPr>
      <w:rFonts w:eastAsiaTheme="minorEastAsia"/>
      <w:b/>
      <w:bCs/>
      <w:sz w:val="28"/>
      <w:szCs w:val="28"/>
      <w:lang w:val="en-US"/>
    </w:rPr>
  </w:style>
  <w:style w:type="character" w:customStyle="1" w:styleId="Titolo5Carattere">
    <w:name w:val="Titolo 5 Carattere"/>
    <w:basedOn w:val="Carpredefinitoparagrafo"/>
    <w:link w:val="Titolo5"/>
    <w:uiPriority w:val="9"/>
    <w:semiHidden/>
    <w:rsid w:val="00F505DD"/>
    <w:rPr>
      <w:rFonts w:eastAsiaTheme="minorEastAsia"/>
      <w:b/>
      <w:bCs/>
      <w:i/>
      <w:iCs/>
      <w:sz w:val="26"/>
      <w:szCs w:val="26"/>
      <w:lang w:val="en-US"/>
    </w:rPr>
  </w:style>
  <w:style w:type="character" w:customStyle="1" w:styleId="Titolo6Carattere">
    <w:name w:val="Titolo 6 Carattere"/>
    <w:basedOn w:val="Carpredefinitoparagrafo"/>
    <w:link w:val="Titolo6"/>
    <w:rsid w:val="00F505DD"/>
    <w:rPr>
      <w:rFonts w:ascii="Times New Roman" w:eastAsia="Times New Roman" w:hAnsi="Times New Roman" w:cs="Times New Roman"/>
      <w:b/>
      <w:bCs/>
      <w:lang w:val="en-US"/>
    </w:rPr>
  </w:style>
  <w:style w:type="character" w:customStyle="1" w:styleId="Titolo7Carattere">
    <w:name w:val="Titolo 7 Carattere"/>
    <w:basedOn w:val="Carpredefinitoparagrafo"/>
    <w:link w:val="Titolo7"/>
    <w:uiPriority w:val="9"/>
    <w:semiHidden/>
    <w:rsid w:val="00F505DD"/>
    <w:rPr>
      <w:rFonts w:eastAsiaTheme="minorEastAsia"/>
      <w:sz w:val="24"/>
      <w:szCs w:val="24"/>
      <w:lang w:val="en-US"/>
    </w:rPr>
  </w:style>
  <w:style w:type="character" w:customStyle="1" w:styleId="Titolo8Carattere">
    <w:name w:val="Titolo 8 Carattere"/>
    <w:basedOn w:val="Carpredefinitoparagrafo"/>
    <w:link w:val="Titolo8"/>
    <w:uiPriority w:val="9"/>
    <w:semiHidden/>
    <w:rsid w:val="00F505DD"/>
    <w:rPr>
      <w:rFonts w:eastAsiaTheme="minorEastAsia"/>
      <w:i/>
      <w:iCs/>
      <w:sz w:val="24"/>
      <w:szCs w:val="24"/>
      <w:lang w:val="en-US"/>
    </w:rPr>
  </w:style>
  <w:style w:type="character" w:customStyle="1" w:styleId="Titolo9Carattere">
    <w:name w:val="Titolo 9 Carattere"/>
    <w:basedOn w:val="Carpredefinitoparagrafo"/>
    <w:link w:val="Titolo9"/>
    <w:uiPriority w:val="9"/>
    <w:semiHidden/>
    <w:rsid w:val="00F505DD"/>
    <w:rPr>
      <w:rFonts w:asciiTheme="majorHAnsi" w:eastAsiaTheme="majorEastAsia" w:hAnsiTheme="majorHAnsi" w:cstheme="majorBidi"/>
      <w:lang w:val="en-US"/>
    </w:rPr>
  </w:style>
  <w:style w:type="character" w:styleId="Numeropagina">
    <w:name w:val="page number"/>
    <w:basedOn w:val="Carpredefinitoparagrafo"/>
    <w:uiPriority w:val="99"/>
    <w:unhideWhenUsed/>
    <w:rsid w:val="00FB447E"/>
  </w:style>
  <w:style w:type="paragraph" w:customStyle="1" w:styleId="rtf3ListParagraph">
    <w:name w:val="rtf3 List Paragraph"/>
    <w:basedOn w:val="Normale"/>
    <w:uiPriority w:val="34"/>
    <w:qFormat/>
    <w:rsid w:val="00C13E14"/>
    <w:pPr>
      <w:spacing w:after="160" w:line="259" w:lineRule="auto"/>
      <w:ind w:left="720"/>
      <w:contextualSpacing/>
    </w:pPr>
    <w:rPr>
      <w:rFonts w:eastAsiaTheme="minorEastAsia"/>
    </w:rPr>
  </w:style>
  <w:style w:type="paragraph" w:styleId="Corpodeltesto2">
    <w:name w:val="Body Text 2"/>
    <w:basedOn w:val="Normale"/>
    <w:link w:val="Corpodeltesto2Carattere"/>
    <w:uiPriority w:val="99"/>
    <w:unhideWhenUsed/>
    <w:rsid w:val="00C13E14"/>
    <w:pPr>
      <w:spacing w:after="120" w:line="480" w:lineRule="auto"/>
    </w:pPr>
    <w:rPr>
      <w:rFonts w:ascii="Times New Roman" w:eastAsiaTheme="minorEastAsia" w:hAnsi="Times New Roman"/>
      <w:sz w:val="24"/>
      <w:szCs w:val="24"/>
      <w:lang w:eastAsia="it-IT"/>
    </w:rPr>
  </w:style>
  <w:style w:type="character" w:customStyle="1" w:styleId="Corpodeltesto2Carattere">
    <w:name w:val="Corpo del testo 2 Carattere"/>
    <w:basedOn w:val="Carpredefinitoparagrafo"/>
    <w:link w:val="Corpodeltesto2"/>
    <w:uiPriority w:val="99"/>
    <w:rsid w:val="00C13E14"/>
    <w:rPr>
      <w:rFonts w:ascii="Times New Roman" w:eastAsiaTheme="minorEastAsia"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861023">
      <w:bodyDiv w:val="1"/>
      <w:marLeft w:val="0"/>
      <w:marRight w:val="0"/>
      <w:marTop w:val="0"/>
      <w:marBottom w:val="0"/>
      <w:divBdr>
        <w:top w:val="none" w:sz="0" w:space="0" w:color="auto"/>
        <w:left w:val="none" w:sz="0" w:space="0" w:color="auto"/>
        <w:bottom w:val="none" w:sz="0" w:space="0" w:color="auto"/>
        <w:right w:val="none" w:sz="0" w:space="0" w:color="auto"/>
      </w:divBdr>
      <w:divsChild>
        <w:div w:id="463425894">
          <w:marLeft w:val="0"/>
          <w:marRight w:val="0"/>
          <w:marTop w:val="75"/>
          <w:marBottom w:val="0"/>
          <w:divBdr>
            <w:top w:val="none" w:sz="0" w:space="0" w:color="auto"/>
            <w:left w:val="none" w:sz="0" w:space="0" w:color="auto"/>
            <w:bottom w:val="none" w:sz="0" w:space="0" w:color="auto"/>
            <w:right w:val="none" w:sz="0" w:space="0" w:color="auto"/>
          </w:divBdr>
          <w:divsChild>
            <w:div w:id="593128653">
              <w:marLeft w:val="0"/>
              <w:marRight w:val="0"/>
              <w:marTop w:val="150"/>
              <w:marBottom w:val="0"/>
              <w:divBdr>
                <w:top w:val="none" w:sz="0" w:space="0" w:color="auto"/>
                <w:left w:val="none" w:sz="0" w:space="0" w:color="auto"/>
                <w:bottom w:val="none" w:sz="0" w:space="0" w:color="auto"/>
                <w:right w:val="none" w:sz="0" w:space="0" w:color="auto"/>
              </w:divBdr>
              <w:divsChild>
                <w:div w:id="129591357">
                  <w:marLeft w:val="0"/>
                  <w:marRight w:val="0"/>
                  <w:marTop w:val="0"/>
                  <w:marBottom w:val="0"/>
                  <w:divBdr>
                    <w:top w:val="single" w:sz="6" w:space="0" w:color="EBE8DB"/>
                    <w:left w:val="single" w:sz="6" w:space="0" w:color="EBE8DB"/>
                    <w:bottom w:val="single" w:sz="6" w:space="0" w:color="EBE8DB"/>
                    <w:right w:val="single" w:sz="6" w:space="0" w:color="EBE8DB"/>
                  </w:divBdr>
                </w:div>
              </w:divsChild>
            </w:div>
          </w:divsChild>
        </w:div>
      </w:divsChild>
    </w:div>
    <w:div w:id="2095279471">
      <w:bodyDiv w:val="1"/>
      <w:marLeft w:val="0"/>
      <w:marRight w:val="0"/>
      <w:marTop w:val="0"/>
      <w:marBottom w:val="15"/>
      <w:divBdr>
        <w:top w:val="none" w:sz="0" w:space="0" w:color="auto"/>
        <w:left w:val="none" w:sz="0" w:space="0" w:color="auto"/>
        <w:bottom w:val="none" w:sz="0" w:space="0" w:color="auto"/>
        <w:right w:val="none" w:sz="0" w:space="0" w:color="auto"/>
      </w:divBdr>
      <w:divsChild>
        <w:div w:id="1545025103">
          <w:marLeft w:val="0"/>
          <w:marRight w:val="0"/>
          <w:marTop w:val="0"/>
          <w:marBottom w:val="0"/>
          <w:divBdr>
            <w:top w:val="none" w:sz="0" w:space="0" w:color="auto"/>
            <w:left w:val="none" w:sz="0" w:space="0" w:color="auto"/>
            <w:bottom w:val="none" w:sz="0" w:space="0" w:color="auto"/>
            <w:right w:val="none" w:sz="0" w:space="0" w:color="auto"/>
          </w:divBdr>
          <w:divsChild>
            <w:div w:id="90316898">
              <w:marLeft w:val="0"/>
              <w:marRight w:val="0"/>
              <w:marTop w:val="0"/>
              <w:marBottom w:val="0"/>
              <w:divBdr>
                <w:top w:val="none" w:sz="0" w:space="0" w:color="auto"/>
                <w:left w:val="none" w:sz="0" w:space="0" w:color="auto"/>
                <w:bottom w:val="none" w:sz="0" w:space="0" w:color="auto"/>
                <w:right w:val="none" w:sz="0" w:space="0" w:color="auto"/>
              </w:divBdr>
              <w:divsChild>
                <w:div w:id="537163037">
                  <w:marLeft w:val="150"/>
                  <w:marRight w:val="150"/>
                  <w:marTop w:val="0"/>
                  <w:marBottom w:val="0"/>
                  <w:divBdr>
                    <w:top w:val="none" w:sz="0" w:space="0" w:color="auto"/>
                    <w:left w:val="none" w:sz="0" w:space="0" w:color="auto"/>
                    <w:bottom w:val="none" w:sz="0" w:space="0" w:color="auto"/>
                    <w:right w:val="none" w:sz="0" w:space="0" w:color="auto"/>
                  </w:divBdr>
                  <w:divsChild>
                    <w:div w:id="1963461460">
                      <w:marLeft w:val="0"/>
                      <w:marRight w:val="0"/>
                      <w:marTop w:val="0"/>
                      <w:marBottom w:val="0"/>
                      <w:divBdr>
                        <w:top w:val="none" w:sz="0" w:space="0" w:color="auto"/>
                        <w:left w:val="none" w:sz="0" w:space="0" w:color="auto"/>
                        <w:bottom w:val="none" w:sz="0" w:space="0" w:color="auto"/>
                        <w:right w:val="none" w:sz="0" w:space="0" w:color="auto"/>
                      </w:divBdr>
                      <w:divsChild>
                        <w:div w:id="343212966">
                          <w:marLeft w:val="0"/>
                          <w:marRight w:val="0"/>
                          <w:marTop w:val="0"/>
                          <w:marBottom w:val="0"/>
                          <w:divBdr>
                            <w:top w:val="none" w:sz="0" w:space="0" w:color="auto"/>
                            <w:left w:val="none" w:sz="0" w:space="0" w:color="auto"/>
                            <w:bottom w:val="none" w:sz="0" w:space="0" w:color="auto"/>
                            <w:right w:val="none" w:sz="0" w:space="0" w:color="auto"/>
                          </w:divBdr>
                          <w:divsChild>
                            <w:div w:id="1453671679">
                              <w:marLeft w:val="0"/>
                              <w:marRight w:val="0"/>
                              <w:marTop w:val="0"/>
                              <w:marBottom w:val="0"/>
                              <w:divBdr>
                                <w:top w:val="none" w:sz="0" w:space="0" w:color="auto"/>
                                <w:left w:val="none" w:sz="0" w:space="0" w:color="auto"/>
                                <w:bottom w:val="none" w:sz="0" w:space="0" w:color="auto"/>
                                <w:right w:val="none" w:sz="0" w:space="0" w:color="auto"/>
                              </w:divBdr>
                              <w:divsChild>
                                <w:div w:id="308562681">
                                  <w:marLeft w:val="0"/>
                                  <w:marRight w:val="0"/>
                                  <w:marTop w:val="0"/>
                                  <w:marBottom w:val="0"/>
                                  <w:divBdr>
                                    <w:top w:val="none" w:sz="0" w:space="0" w:color="auto"/>
                                    <w:left w:val="none" w:sz="0" w:space="0" w:color="auto"/>
                                    <w:bottom w:val="none" w:sz="0" w:space="0" w:color="auto"/>
                                    <w:right w:val="none" w:sz="0" w:space="0" w:color="auto"/>
                                  </w:divBdr>
                                  <w:divsChild>
                                    <w:div w:id="578249912">
                                      <w:marLeft w:val="0"/>
                                      <w:marRight w:val="0"/>
                                      <w:marTop w:val="0"/>
                                      <w:marBottom w:val="0"/>
                                      <w:divBdr>
                                        <w:top w:val="none" w:sz="0" w:space="0" w:color="auto"/>
                                        <w:left w:val="none" w:sz="0" w:space="0" w:color="auto"/>
                                        <w:bottom w:val="none" w:sz="0" w:space="0" w:color="auto"/>
                                        <w:right w:val="none" w:sz="0" w:space="0" w:color="auto"/>
                                      </w:divBdr>
                                      <w:divsChild>
                                        <w:div w:id="5670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spcividale.it" TargetMode="External"/><Relationship Id="rId18" Type="http://schemas.openxmlformats.org/officeDocument/2006/relationships/hyperlink" Target="http://www.aspcividale.i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aspcividale.it" TargetMode="External"/><Relationship Id="rId17" Type="http://schemas.openxmlformats.org/officeDocument/2006/relationships/hyperlink" Target="mailto:reclami@aspcividale.it" TargetMode="External"/><Relationship Id="rId2" Type="http://schemas.openxmlformats.org/officeDocument/2006/relationships/numbering" Target="numbering.xml"/><Relationship Id="rId16" Type="http://schemas.openxmlformats.org/officeDocument/2006/relationships/hyperlink" Target="https://www/"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anticorruzione@aspcividale.it" TargetMode="External"/><Relationship Id="rId10" Type="http://schemas.openxmlformats.org/officeDocument/2006/relationships/header" Target="header1.xml"/><Relationship Id="rId19" Type="http://schemas.openxmlformats.org/officeDocument/2006/relationships/hyperlink" Target="mailto:postacert@pec.aspcividale.it%2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spcividale.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E5568-7DAD-4A84-A6CE-0318FBB67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20</Pages>
  <Words>9129</Words>
  <Characters>52037</Characters>
  <Application>Microsoft Office Word</Application>
  <DocSecurity>0</DocSecurity>
  <Lines>433</Lines>
  <Paragraphs>122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43</cp:revision>
  <cp:lastPrinted>2016-01-21T10:53:00Z</cp:lastPrinted>
  <dcterms:created xsi:type="dcterms:W3CDTF">2016-01-18T09:57:00Z</dcterms:created>
  <dcterms:modified xsi:type="dcterms:W3CDTF">2019-01-28T17:30:00Z</dcterms:modified>
</cp:coreProperties>
</file>